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23877</wp:posOffset>
                </wp:positionH>
                <wp:positionV relativeFrom="paragraph">
                  <wp:posOffset>150876</wp:posOffset>
                </wp:positionV>
                <wp:extent cx="9836785" cy="5724525"/>
                <wp:effectExtent b="0" l="0" r="0" t="0"/>
                <wp:wrapNone/>
                <wp:docPr id="21" name=""/>
                <a:graphic>
                  <a:graphicData uri="http://schemas.microsoft.com/office/word/2010/wordprocessingShape">
                    <wps:wsp>
                      <wps:cNvSpPr/>
                      <wps:cNvPr id="22" name="Shape 22"/>
                      <wps:spPr>
                        <a:xfrm>
                          <a:off x="432370" y="922500"/>
                          <a:ext cx="9827260" cy="5715000"/>
                        </a:xfrm>
                        <a:prstGeom prst="rect">
                          <a:avLst/>
                        </a:prstGeom>
                        <a:noFill/>
                        <a:ln>
                          <a:noFill/>
                        </a:ln>
                      </wps:spPr>
                      <wps:txbx>
                        <w:txbxContent>
                          <w:p w:rsidR="00000000" w:rsidDel="00000000" w:rsidP="00000000" w:rsidRDefault="00000000" w:rsidRPr="00000000">
                            <w:pPr>
                              <w:spacing w:after="120" w:before="0" w:line="180"/>
                              <w:ind w:left="0" w:right="0" w:firstLine="0"/>
                              <w:jc w:val="center"/>
                              <w:textDirection w:val="btLr"/>
                            </w:pPr>
                          </w:p>
                          <w:p w:rsidR="00000000" w:rsidDel="00000000" w:rsidP="00000000" w:rsidRDefault="00000000" w:rsidRPr="00000000">
                            <w:pPr>
                              <w:spacing w:after="120" w:before="0" w:line="240"/>
                              <w:ind w:left="0" w:right="3027.0001220703125" w:firstLine="0"/>
                              <w:jc w:val="center"/>
                              <w:textDirection w:val="btLr"/>
                            </w:pPr>
                            <w:r w:rsidDel="00000000" w:rsidR="00000000" w:rsidRPr="00000000">
                              <w:rPr>
                                <w:rFonts w:ascii="Calibri" w:cs="Calibri" w:eastAsia="Calibri" w:hAnsi="Calibri"/>
                                <w:b w:val="1"/>
                                <w:i w:val="0"/>
                                <w:smallCaps w:val="0"/>
                                <w:strike w:val="0"/>
                                <w:color w:val="1a616f"/>
                                <w:sz w:val="20"/>
                                <w:vertAlign w:val="baseline"/>
                              </w:rPr>
                            </w:r>
                            <w:r w:rsidDel="00000000" w:rsidR="00000000" w:rsidRPr="00000000">
                              <w:rPr>
                                <w:rFonts w:ascii="Calibri" w:cs="Calibri" w:eastAsia="Calibri" w:hAnsi="Calibri"/>
                                <w:b w:val="1"/>
                                <w:i w:val="0"/>
                                <w:smallCaps w:val="0"/>
                                <w:strike w:val="0"/>
                                <w:color w:val="1a616f"/>
                                <w:sz w:val="52"/>
                                <w:vertAlign w:val="baseline"/>
                              </w:rPr>
                              <w:t xml:space="preserve">VERKTØYKASSE for SYSTEMATISK PEDAGOGISK DIALOGANALYSE (T-SEDA): En ressurs for undersøkelse av praksis</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1"/>
                                <w:i w:val="0"/>
                                <w:smallCaps w:val="0"/>
                                <w:strike w:val="0"/>
                                <w:color w:val="1a616f"/>
                                <w:sz w:val="52"/>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1"/>
                                <w:i w:val="0"/>
                                <w:smallCaps w:val="0"/>
                                <w:strike w:val="0"/>
                                <w:color w:val="1a616f"/>
                                <w:sz w:val="52"/>
                                <w:vertAlign w:val="baseline"/>
                              </w:rPr>
                            </w:r>
                            <w:r w:rsidDel="00000000" w:rsidR="00000000" w:rsidRPr="00000000">
                              <w:rPr>
                                <w:rFonts w:ascii="Calibri" w:cs="Calibri" w:eastAsia="Calibri" w:hAnsi="Calibri"/>
                                <w:b w:val="1"/>
                                <w:i w:val="0"/>
                                <w:smallCaps w:val="0"/>
                                <w:strike w:val="0"/>
                                <w:color w:val="1a616f"/>
                                <w:sz w:val="52"/>
                                <w:vertAlign w:val="baseline"/>
                              </w:rPr>
                              <w:t xml:space="preserve">YTTERLIGERE RESSURSER v9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SEKSJON 3: Teknisk veiledning for lyd-/videoopptak og transkribering</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1"/>
                                <w:i w:val="0"/>
                                <w:smallCaps w:val="0"/>
                                <w:strike w:val="0"/>
                                <w:color w:val="000000"/>
                                <w:sz w:val="32"/>
                                <w:u w:val="single"/>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		Del 1: Opptak i din innstilling</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1"/>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		Del 2: Transkribere</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1"/>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		Del 3: Bruke smartopptakeren på smarttavlen </w:t>
                            </w:r>
                          </w:p>
                          <w:p w:rsidR="00000000" w:rsidDel="00000000" w:rsidP="00000000" w:rsidRDefault="00000000" w:rsidRPr="00000000">
                            <w:pPr>
                              <w:spacing w:after="120" w:before="0" w:line="273.0000114440918"/>
                              <w:ind w:left="720.9999847412109" w:right="0" w:firstLine="720.9999847412109"/>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 </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SEKSJON 4: Case-studier</w:t>
                            </w:r>
                            <w:r w:rsidDel="00000000" w:rsidR="00000000" w:rsidRPr="00000000">
                              <w:rPr>
                                <w:rFonts w:ascii="Calibri" w:cs="Calibri" w:eastAsia="Calibri" w:hAnsi="Calibri"/>
                                <w:b w:val="0"/>
                                <w:i w:val="0"/>
                                <w:smallCaps w:val="0"/>
                                <w:strike w:val="0"/>
                                <w:color w:val="000000"/>
                                <w:sz w:val="32"/>
                                <w:vertAlign w:val="baseline"/>
                              </w:rPr>
                              <w:t xml:space="preserve"> Illustrerer lærernes koding og tolkning av dialog i ulike sammenhenger; inkluderer lærernes funn og neste trinn.</w:t>
                            </w:r>
                          </w:p>
                          <w:p w:rsidR="00000000" w:rsidDel="00000000" w:rsidP="00000000" w:rsidRDefault="00000000" w:rsidRPr="00000000">
                            <w:pPr>
                              <w:spacing w:after="100" w:before="0" w:line="273.0000114440918"/>
                              <w:ind w:left="425.99998474121094" w:right="0" w:firstLine="425.99998474121094"/>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SEKSJON 5: Ressurser og aktiviteter </w:t>
                            </w:r>
                            <w:r w:rsidDel="00000000" w:rsidR="00000000" w:rsidRPr="00000000">
                              <w:rPr>
                                <w:rFonts w:ascii="Calibri" w:cs="Calibri" w:eastAsia="Calibri" w:hAnsi="Calibri"/>
                                <w:b w:val="0"/>
                                <w:i w:val="0"/>
                                <w:smallCaps w:val="0"/>
                                <w:strike w:val="0"/>
                                <w:color w:val="000000"/>
                                <w:sz w:val="32"/>
                                <w:vertAlign w:val="baseline"/>
                              </w:rPr>
                              <w:t xml:space="preserve">Ideer for å implementere dialog i klasserommet, referanser til annen forskning om dialog og lenker til relaterte ressurser.  </w:t>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 </w:t>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Et ytterligere sett med maler som følger med verktøysettet er tilgjengelig online på </w:t>
                            </w:r>
                            <w:r w:rsidDel="00000000" w:rsidR="00000000" w:rsidRPr="00000000">
                              <w:rPr>
                                <w:rFonts w:ascii="Calibri" w:cs="Calibri" w:eastAsia="Calibri" w:hAnsi="Calibri"/>
                                <w:b w:val="1"/>
                                <w:i w:val="0"/>
                                <w:smallCaps w:val="0"/>
                                <w:strike w:val="0"/>
                                <w:color w:val="0000ff"/>
                                <w:sz w:val="32"/>
                                <w:u w:val="single"/>
                                <w:vertAlign w:val="baseline"/>
                              </w:rPr>
                              <w:t xml:space="preserve">http://bit.ly/T-SEDA</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23877</wp:posOffset>
                </wp:positionH>
                <wp:positionV relativeFrom="paragraph">
                  <wp:posOffset>150876</wp:posOffset>
                </wp:positionV>
                <wp:extent cx="9836785" cy="5724525"/>
                <wp:effectExtent b="0" l="0" r="0" t="0"/>
                <wp:wrapNone/>
                <wp:docPr id="21" name="image29.png"/>
                <a:graphic>
                  <a:graphicData uri="http://schemas.openxmlformats.org/drawingml/2006/picture">
                    <pic:pic>
                      <pic:nvPicPr>
                        <pic:cNvPr id="0" name="image29.png"/>
                        <pic:cNvPicPr preferRelativeResize="0"/>
                      </pic:nvPicPr>
                      <pic:blipFill>
                        <a:blip r:embed="rId6"/>
                        <a:srcRect/>
                        <a:stretch>
                          <a:fillRect/>
                        </a:stretch>
                      </pic:blipFill>
                      <pic:spPr>
                        <a:xfrm>
                          <a:off x="0" y="0"/>
                          <a:ext cx="9836785" cy="57245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7938482</wp:posOffset>
            </wp:positionH>
            <wp:positionV relativeFrom="paragraph">
              <wp:posOffset>304856</wp:posOffset>
            </wp:positionV>
            <wp:extent cx="1579419" cy="1510145"/>
            <wp:effectExtent b="0" l="0" r="0" t="0"/>
            <wp:wrapNone/>
            <wp:docPr id="35"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579419" cy="1510145"/>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8492836</wp:posOffset>
            </wp:positionH>
            <wp:positionV relativeFrom="paragraph">
              <wp:posOffset>35964</wp:posOffset>
            </wp:positionV>
            <wp:extent cx="1122045" cy="498764"/>
            <wp:effectExtent b="0" l="0" r="0" t="0"/>
            <wp:wrapNone/>
            <wp:docPr id="37" name="image9.png"/>
            <a:graphic>
              <a:graphicData uri="http://schemas.openxmlformats.org/drawingml/2006/picture">
                <pic:pic>
                  <pic:nvPicPr>
                    <pic:cNvPr id="0" name="image9.png"/>
                    <pic:cNvPicPr preferRelativeResize="0"/>
                  </pic:nvPicPr>
                  <pic:blipFill>
                    <a:blip r:embed="rId8"/>
                    <a:srcRect b="0" l="0" r="0" t="0"/>
                    <a:stretch>
                      <a:fillRect/>
                    </a:stretch>
                  </pic:blipFill>
                  <pic:spPr>
                    <a:xfrm>
                      <a:off x="0" y="0"/>
                      <a:ext cx="1122045" cy="498764"/>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6375400</wp:posOffset>
                </wp:positionH>
                <wp:positionV relativeFrom="paragraph">
                  <wp:posOffset>127000</wp:posOffset>
                </wp:positionV>
                <wp:extent cx="1971675" cy="293925"/>
                <wp:effectExtent b="0" l="0" r="0" t="0"/>
                <wp:wrapNone/>
                <wp:docPr id="11" name=""/>
                <a:graphic>
                  <a:graphicData uri="http://schemas.microsoft.com/office/word/2010/wordprocessingShape">
                    <wps:wsp>
                      <wps:cNvSpPr/>
                      <wps:cNvPr id="12" name="Shape 12"/>
                      <wps:spPr>
                        <a:xfrm>
                          <a:off x="4364925" y="3637800"/>
                          <a:ext cx="1962150" cy="284400"/>
                        </a:xfrm>
                        <a:prstGeom prst="rect">
                          <a:avLst/>
                        </a:prstGeom>
                        <a:solidFill>
                          <a:schemeClr val="lt1"/>
                        </a:solid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1"/>
                                <w:smallCaps w:val="0"/>
                                <w:strike w:val="0"/>
                                <w:color w:val="000000"/>
                                <w:sz w:val="28"/>
                                <w:vertAlign w:val="baseline"/>
                              </w:rPr>
                              <w:t xml:space="preserve">© </w:t>
                            </w:r>
                            <w:r w:rsidDel="00000000" w:rsidR="00000000" w:rsidRPr="00000000">
                              <w:rPr>
                                <w:rFonts w:ascii="Calibri" w:cs="Calibri" w:eastAsia="Calibri" w:hAnsi="Calibri"/>
                                <w:b w:val="0"/>
                                <w:i w:val="1"/>
                                <w:smallCaps w:val="0"/>
                                <w:strike w:val="0"/>
                                <w:color w:val="0000ff"/>
                                <w:sz w:val="28"/>
                                <w:u w:val="single"/>
                                <w:vertAlign w:val="baseline"/>
                              </w:rPr>
                              <w:t xml:space="preserve">T-SEDA-kollektivet</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6375400</wp:posOffset>
                </wp:positionH>
                <wp:positionV relativeFrom="paragraph">
                  <wp:posOffset>127000</wp:posOffset>
                </wp:positionV>
                <wp:extent cx="1971675" cy="293925"/>
                <wp:effectExtent b="0" l="0" r="0" t="0"/>
                <wp:wrapNone/>
                <wp:docPr id="11" name="image19.png"/>
                <a:graphic>
                  <a:graphicData uri="http://schemas.openxmlformats.org/drawingml/2006/picture">
                    <pic:pic>
                      <pic:nvPicPr>
                        <pic:cNvPr id="0" name="image19.png"/>
                        <pic:cNvPicPr preferRelativeResize="0"/>
                      </pic:nvPicPr>
                      <pic:blipFill>
                        <a:blip r:embed="rId6"/>
                        <a:srcRect/>
                        <a:stretch>
                          <a:fillRect/>
                        </a:stretch>
                      </pic:blipFill>
                      <pic:spPr>
                        <a:xfrm>
                          <a:off x="0" y="0"/>
                          <a:ext cx="1971675" cy="293925"/>
                        </a:xfrm>
                        <a:prstGeom prst="rect"/>
                        <a:ln/>
                      </pic:spPr>
                    </pic:pic>
                  </a:graphicData>
                </a:graphic>
              </wp:anchor>
            </w:drawing>
          </mc:Fallback>
        </mc:AlternateConten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87376</wp:posOffset>
                </wp:positionV>
                <wp:extent cx="9324975" cy="422910"/>
                <wp:effectExtent b="0" l="0" r="0" t="0"/>
                <wp:wrapNone/>
                <wp:docPr id="29" name=""/>
                <a:graphic>
                  <a:graphicData uri="http://schemas.microsoft.com/office/word/2010/wordprocessingShape">
                    <wps:wsp>
                      <wps:cNvSpPr/>
                      <wps:cNvPr id="30" name="Shape 30"/>
                      <wps:spPr>
                        <a:xfrm>
                          <a:off x="688275" y="3573308"/>
                          <a:ext cx="9315450" cy="413385"/>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36"/>
                                <w:vertAlign w:val="baseline"/>
                              </w:rPr>
                              <w:t xml:space="preserve">SEKSJON 3: Teknisk veiledning for opptak og transkribering</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87376</wp:posOffset>
                </wp:positionV>
                <wp:extent cx="9324975" cy="422910"/>
                <wp:effectExtent b="0" l="0" r="0" t="0"/>
                <wp:wrapNone/>
                <wp:docPr id="29" name="image37.png"/>
                <a:graphic>
                  <a:graphicData uri="http://schemas.openxmlformats.org/drawingml/2006/picture">
                    <pic:pic>
                      <pic:nvPicPr>
                        <pic:cNvPr id="0" name="image37.png"/>
                        <pic:cNvPicPr preferRelativeResize="0"/>
                      </pic:nvPicPr>
                      <pic:blipFill>
                        <a:blip r:embed="rId6"/>
                        <a:srcRect/>
                        <a:stretch>
                          <a:fillRect/>
                        </a:stretch>
                      </pic:blipFill>
                      <pic:spPr>
                        <a:xfrm>
                          <a:off x="0" y="0"/>
                          <a:ext cx="9324975" cy="422910"/>
                        </a:xfrm>
                        <a:prstGeom prst="rect"/>
                        <a:ln/>
                      </pic:spPr>
                    </pic:pic>
                  </a:graphicData>
                </a:graphic>
              </wp:anchor>
            </w:drawing>
          </mc:Fallback>
        </mc:AlternateConten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-77723</wp:posOffset>
                </wp:positionH>
                <wp:positionV relativeFrom="paragraph">
                  <wp:posOffset>100076</wp:posOffset>
                </wp:positionV>
                <wp:extent cx="4758690" cy="6160135"/>
                <wp:effectExtent b="0" l="0" r="0" t="0"/>
                <wp:wrapNone/>
                <wp:docPr id="22" name=""/>
                <a:graphic>
                  <a:graphicData uri="http://schemas.microsoft.com/office/word/2010/wordprocessingShape">
                    <wps:wsp>
                      <wps:cNvSpPr/>
                      <wps:cNvPr id="23" name="Shape 23"/>
                      <wps:spPr>
                        <a:xfrm>
                          <a:off x="2982530" y="715808"/>
                          <a:ext cx="4726940" cy="612838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1. Opptak i din innstilling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Det er flere muligheter for video- og lydopptak i din innstilling, avhengig av forespørselsfokus og klasseromsmiljøet.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Veiledningsprinsipper for opptak i innstillingen: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Ikke kompliser ting for mye: Eksisterende utstyr som smarttelefon eller nettbrett kan være godt nok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Vær oppmerksom på at bruk av en enhet uten ekstern mikrofon kanskje ikke fanger opp god nok lydkvalitet i støyende omgivelser.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Det er en god idé å teste ut utstyret i klasserommet på forhånd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Hvis du bruker et nettbrett eller en smarttelefon til å gjøre videoopptak, bruk et stativ slik at opptaket blir stabilt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Finn ut hvilket opptaksutstyr innstillingen din har tilgjengelig som du kan bruke</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-77723</wp:posOffset>
                </wp:positionH>
                <wp:positionV relativeFrom="paragraph">
                  <wp:posOffset>100076</wp:posOffset>
                </wp:positionV>
                <wp:extent cx="4758690" cy="6160135"/>
                <wp:effectExtent b="0" l="0" r="0" t="0"/>
                <wp:wrapNone/>
                <wp:docPr id="22" name="image30.png"/>
                <a:graphic>
                  <a:graphicData uri="http://schemas.openxmlformats.org/drawingml/2006/picture">
                    <pic:pic>
                      <pic:nvPicPr>
                        <pic:cNvPr id="0" name="image30.png"/>
                        <pic:cNvPicPr preferRelativeResize="0"/>
                      </pic:nvPicPr>
                      <pic:blipFill>
                        <a:blip r:embed="rId6"/>
                        <a:srcRect/>
                        <a:stretch>
                          <a:fillRect/>
                        </a:stretch>
                      </pic:blipFill>
                      <pic:spPr>
                        <a:xfrm>
                          <a:off x="0" y="0"/>
                          <a:ext cx="4758690" cy="616013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5065776</wp:posOffset>
                </wp:positionH>
                <wp:positionV relativeFrom="paragraph">
                  <wp:posOffset>100076</wp:posOffset>
                </wp:positionV>
                <wp:extent cx="4758690" cy="6160712"/>
                <wp:effectExtent b="0" l="0" r="0" t="0"/>
                <wp:wrapNone/>
                <wp:docPr id="23" name=""/>
                <a:graphic>
                  <a:graphicData uri="http://schemas.microsoft.com/office/word/2010/wordprocessingShape">
                    <wps:wsp>
                      <wps:cNvSpPr/>
                      <wps:cNvPr id="24" name="Shape 24"/>
                      <wps:spPr>
                        <a:xfrm>
                          <a:off x="2982530" y="715519"/>
                          <a:ext cx="4726940" cy="6128962"/>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Hvordan kan jeg ta opp video?</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Alternativene inkluderer: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nettbrett (med stativ)</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Telefon (med stativ)</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digitalkamera</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Videokamera</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sport kameraer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Klasseromsobservasjonssystemer som IRIS Connect (hvis innstillingen din allerede har det)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Mikrofoner (individuell eller bordplate - kan brukes med videoopptaksutstyr)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1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Hvordan kan jeg ta opp lyd?</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Alternativene inkluderer: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telefon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digital opptaker / diktafon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nettbrett (noen apper tilbyr et anlegg for å synkronisere notater med tidskode for lydopptak)</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interaktive tavler (eller interaktive skjermpaneler): se instruksjoner for bruk av Smartboard-opptakeranlegget i del 3 nedenfor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mikrofoner (individuell / bordplate)</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5065776</wp:posOffset>
                </wp:positionH>
                <wp:positionV relativeFrom="paragraph">
                  <wp:posOffset>100076</wp:posOffset>
                </wp:positionV>
                <wp:extent cx="4758690" cy="6160712"/>
                <wp:effectExtent b="0" l="0" r="0" t="0"/>
                <wp:wrapNone/>
                <wp:docPr id="23" name="image31.png"/>
                <a:graphic>
                  <a:graphicData uri="http://schemas.openxmlformats.org/drawingml/2006/picture">
                    <pic:pic>
                      <pic:nvPicPr>
                        <pic:cNvPr id="0" name="image31.png"/>
                        <pic:cNvPicPr preferRelativeResize="0"/>
                      </pic:nvPicPr>
                      <pic:blipFill>
                        <a:blip r:embed="rId6"/>
                        <a:srcRect/>
                        <a:stretch>
                          <a:fillRect/>
                        </a:stretch>
                      </pic:blipFill>
                      <pic:spPr>
                        <a:xfrm>
                          <a:off x="0" y="0"/>
                          <a:ext cx="4758690" cy="6160712"/>
                        </a:xfrm>
                        <a:prstGeom prst="rect"/>
                        <a:ln/>
                      </pic:spPr>
                    </pic:pic>
                  </a:graphicData>
                </a:graphic>
              </wp:anchor>
            </w:drawing>
          </mc:Fallback>
        </mc:AlternateConten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-52323</wp:posOffset>
                </wp:positionV>
                <wp:extent cx="4758690" cy="6814185"/>
                <wp:effectExtent b="0" l="0" r="0" t="0"/>
                <wp:wrapNone/>
                <wp:docPr id="6" name=""/>
                <a:graphic>
                  <a:graphicData uri="http://schemas.microsoft.com/office/word/2010/wordprocessingShape">
                    <wps:wsp>
                      <wps:cNvSpPr/>
                      <wps:cNvPr id="7" name="Shape 7"/>
                      <wps:spPr>
                        <a:xfrm>
                          <a:off x="2982530" y="388783"/>
                          <a:ext cx="4726940" cy="67824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Hvor er det beste stedet å plassere opptaksenheten min?</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Det er i stor grad et spørsmål eller prøving og feiling for å finne det beste stedet å plassere video- eller lydopptaksenheten. Ideelt sett leter du etter et sted som:</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Gir deg god nok video- og lydkvalitet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er i nærheten av en strømkilde og/eller tilgjengelig for gjennomgang av batterilevetiden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ikke forstyrrer andre klasseromsaktiviteter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fanger opp de hendelsene som er mest relevante for utforskningsfokuset (hele klassedialogen, peer talk, etc.). Hvis du tar opp hele klassedialogen, trenger du at den er et sted du kan se og/eller høre alle.  Hvis du tar opp små gruppearbeid, kan du plassere enheten nær gruppen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Vil elevene mine oppføre seg annerledes fordi de blir tatt opp?</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Hvis de ikke er vant til det, vil de muligens gjøre det først. For å hjelpe med dette kan du prøve: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Sette enheten et sted utenfor deres direkte synslinje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Få dem vant til utstyret ved å ha noen prøvekjøringer (og dette vil også hjelpe deg med å teste ut utstyret ditt)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Sette den opp før studentene er i rommet, slik at du bare trenger å trykke på opptaket</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Vår erfaring er at studentene etter kort tid glemmer at utstyret er der og oppfører seg naturlig, spesielt når de er engasjert i en oppgave.</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-52323</wp:posOffset>
                </wp:positionV>
                <wp:extent cx="4758690" cy="6814185"/>
                <wp:effectExtent b="0" l="0" r="0" t="0"/>
                <wp:wrapNone/>
                <wp:docPr id="6" name="image14.png"/>
                <a:graphic>
                  <a:graphicData uri="http://schemas.openxmlformats.org/drawingml/2006/picture">
                    <pic:pic>
                      <pic:nvPicPr>
                        <pic:cNvPr id="0" name="image14.png"/>
                        <pic:cNvPicPr preferRelativeResize="0"/>
                      </pic:nvPicPr>
                      <pic:blipFill>
                        <a:blip r:embed="rId6"/>
                        <a:srcRect/>
                        <a:stretch>
                          <a:fillRect/>
                        </a:stretch>
                      </pic:blipFill>
                      <pic:spPr>
                        <a:xfrm>
                          <a:off x="0" y="0"/>
                          <a:ext cx="4758690" cy="681418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5180076</wp:posOffset>
                </wp:positionH>
                <wp:positionV relativeFrom="paragraph">
                  <wp:posOffset>-52323</wp:posOffset>
                </wp:positionV>
                <wp:extent cx="4758690" cy="4181475"/>
                <wp:effectExtent b="0" l="0" r="0" t="0"/>
                <wp:wrapNone/>
                <wp:docPr id="18" name=""/>
                <a:graphic>
                  <a:graphicData uri="http://schemas.microsoft.com/office/word/2010/wordprocessingShape">
                    <wps:wsp>
                      <wps:cNvSpPr/>
                      <wps:cNvPr id="19" name="Shape 19"/>
                      <wps:spPr>
                        <a:xfrm>
                          <a:off x="2982530" y="1705138"/>
                          <a:ext cx="4726940" cy="414972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Etiske overveielser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(se også del g av hovedverktøykassen T-SEDA for generelle etiske prinsipper)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Det er viktig å sjekke om elever (og/eller deres foresatte) og ansatte har gitt samtykke til å bli tatt opp, og om opptakene kanskje kan deles utenfor klasserommet. Følgende bør vurderes:</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Er det allerede en policy på plass i din innstilling for video- og lydopptak? Hva dekker det egentlig?</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Har enkeltstudenter eller ansatte samtykket til å bli tatt opp?</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Må personlige opplysninger fjernes for fremtidig bruk av videoen eller lyden?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Hvilke rutiner er på plass for å håndtere sensitive eller på annen måte vanskelige hendelser eller situasjoner?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Hvordan kan dere sikre at opptak ikke forstyrrer læring og undervisning negativt?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5180076</wp:posOffset>
                </wp:positionH>
                <wp:positionV relativeFrom="paragraph">
                  <wp:posOffset>-52323</wp:posOffset>
                </wp:positionV>
                <wp:extent cx="4758690" cy="4181475"/>
                <wp:effectExtent b="0" l="0" r="0" t="0"/>
                <wp:wrapNone/>
                <wp:docPr id="18" name="image26.png"/>
                <a:graphic>
                  <a:graphicData uri="http://schemas.openxmlformats.org/drawingml/2006/picture">
                    <pic:pic>
                      <pic:nvPicPr>
                        <pic:cNvPr id="0" name="image26.png"/>
                        <pic:cNvPicPr preferRelativeResize="0"/>
                      </pic:nvPicPr>
                      <pic:blipFill>
                        <a:blip r:embed="rId6"/>
                        <a:srcRect/>
                        <a:stretch>
                          <a:fillRect/>
                        </a:stretch>
                      </pic:blipFill>
                      <pic:spPr>
                        <a:xfrm>
                          <a:off x="0" y="0"/>
                          <a:ext cx="4758690" cy="4181475"/>
                        </a:xfrm>
                        <a:prstGeom prst="rect"/>
                        <a:ln/>
                      </pic:spPr>
                    </pic:pic>
                  </a:graphicData>
                </a:graphic>
              </wp:anchor>
            </w:drawing>
          </mc:Fallback>
        </mc:AlternateConten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r w:rsidDel="00000000" w:rsidR="00000000" w:rsidRPr="00000000">
        <w:drawing>
          <wp:anchor allowOverlap="1" behindDoc="0" distB="36576" distT="36576" distL="36576" distR="36576" hidden="0" layoutInCell="1" locked="0" relativeHeight="0" simplePos="0">
            <wp:simplePos x="0" y="0"/>
            <wp:positionH relativeFrom="column">
              <wp:posOffset>5963920</wp:posOffset>
            </wp:positionH>
            <wp:positionV relativeFrom="paragraph">
              <wp:posOffset>226382</wp:posOffset>
            </wp:positionV>
            <wp:extent cx="3197225" cy="2287270"/>
            <wp:effectExtent b="0" l="0" r="0" t="0"/>
            <wp:wrapNone/>
            <wp:docPr descr="video-edtech[1]" id="36" name="image8.jpg"/>
            <a:graphic>
              <a:graphicData uri="http://schemas.openxmlformats.org/drawingml/2006/picture">
                <pic:pic>
                  <pic:nvPicPr>
                    <pic:cNvPr descr="video-edtech[1]" id="0" name="image8.jpg"/>
                    <pic:cNvPicPr preferRelativeResize="0"/>
                  </pic:nvPicPr>
                  <pic:blipFill>
                    <a:blip r:embed="rId9"/>
                    <a:srcRect b="0" l="0" r="0" t="0"/>
                    <a:stretch>
                      <a:fillRect/>
                    </a:stretch>
                  </pic:blipFill>
                  <pic:spPr>
                    <a:xfrm>
                      <a:off x="0" y="0"/>
                      <a:ext cx="3197225" cy="2287270"/>
                    </a:xfrm>
                    <a:prstGeom prst="rect"/>
                    <a:ln/>
                  </pic:spPr>
                </pic:pic>
              </a:graphicData>
            </a:graphic>
          </wp:anchor>
        </w:drawing>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-14223</wp:posOffset>
                </wp:positionH>
                <wp:positionV relativeFrom="paragraph">
                  <wp:posOffset>74676</wp:posOffset>
                </wp:positionV>
                <wp:extent cx="4758690" cy="6473493"/>
                <wp:effectExtent b="0" l="0" r="0" t="0"/>
                <wp:wrapNone/>
                <wp:docPr id="12" name=""/>
                <a:graphic>
                  <a:graphicData uri="http://schemas.microsoft.com/office/word/2010/wordprocessingShape">
                    <wps:wsp>
                      <wps:cNvSpPr/>
                      <wps:cNvPr id="13" name="Shape 13"/>
                      <wps:spPr>
                        <a:xfrm>
                          <a:off x="2982530" y="559129"/>
                          <a:ext cx="4726940" cy="6441743"/>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2. Transkribere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Du vil ikke nødvendigvis trenge eller ønske å transkribere opptaket ditt; Din beslutning vil avhenge av din forespørsel fokus og plan. Ta en titt på seksjon 2 i hovedverktøykassen for T-SEDA for å avgjøre om transkribering er den rette tilnærmingen for deg.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Hva er transkribering?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Transkribering betyr å skrive ned det du hører fra opptak på en systematisk måte for å fange opp det som er sagt. Du kan bestemme hvor mange detaljer du må inkludere i transkripsjonen: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Intelligent ordrett: Hvis du er interessert i språket studentene bruker, for eksempel vil du identifisere en eller flere koder fra T-SEDA-rammeverket, kan du transkribere essensen av det som ble sagt. Du utelater unødvendig informasjon som pauser og repetisjoner. Transkripsjonen på denne siden er et eksempel på en intelligent ordrett transkripsjon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Full ordrett: Hvis du vil lage en detaljert oversikt over nøyaktig hva som ble sagt, kan dette være mer passende. Du transkriberer flere detaljer om hva som ble sagt og hvordan det ble sagt. For eksempel tonefall, lyder som latter, pauser og kanskje gester og kroppsspråk.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Uansett hvilken type transkripsjon du bruker, vil det være en representasjon av hva som faktisk skjedde. Forskere finner det ofte nyttig å lage en første transkripsjon og deretter legge til dette, mens de lytter igjen til opptaket - ofte flere ganger - for å bygge opp best mulig forståelse av samtalen som skjedde. Vær imidlertid klar over tiden dette vil ta, og gjør det som er praktisk for deg.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-14223</wp:posOffset>
                </wp:positionH>
                <wp:positionV relativeFrom="paragraph">
                  <wp:posOffset>74676</wp:posOffset>
                </wp:positionV>
                <wp:extent cx="4758690" cy="6473493"/>
                <wp:effectExtent b="0" l="0" r="0" t="0"/>
                <wp:wrapNone/>
                <wp:docPr id="12" name="image20.png"/>
                <a:graphic>
                  <a:graphicData uri="http://schemas.openxmlformats.org/drawingml/2006/picture">
                    <pic:pic>
                      <pic:nvPicPr>
                        <pic:cNvPr id="0" name="image20.png"/>
                        <pic:cNvPicPr preferRelativeResize="0"/>
                      </pic:nvPicPr>
                      <pic:blipFill>
                        <a:blip r:embed="rId6"/>
                        <a:srcRect/>
                        <a:stretch>
                          <a:fillRect/>
                        </a:stretch>
                      </pic:blipFill>
                      <pic:spPr>
                        <a:xfrm>
                          <a:off x="0" y="0"/>
                          <a:ext cx="4758690" cy="6473493"/>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100076</wp:posOffset>
                </wp:positionV>
                <wp:extent cx="4758690" cy="2491740"/>
                <wp:effectExtent b="0" l="0" r="0" t="0"/>
                <wp:wrapNone/>
                <wp:docPr id="2" name=""/>
                <a:graphic>
                  <a:graphicData uri="http://schemas.microsoft.com/office/word/2010/wordprocessingShape">
                    <wps:wsp>
                      <wps:cNvSpPr/>
                      <wps:cNvPr id="3" name="Shape 3"/>
                      <wps:spPr>
                        <a:xfrm>
                          <a:off x="2982530" y="2550005"/>
                          <a:ext cx="4726940" cy="245999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Veiledning for transkribering: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Det er viktig å vurdere hva du praktisk kan gjøre. Transkribering tar lang tid, og hvis du spiller inn et støyende miljø, må du kanskje lytte flere ganger eller bremse opptaket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Som en veiledning vil 15 minutter med opptak ta en time å transkribere; en time vil ta fire timer.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Du kan oppleve at det tar lengre tid i begynnelsen som du blir vant til prosessen</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100076</wp:posOffset>
                </wp:positionV>
                <wp:extent cx="4758690" cy="2491740"/>
                <wp:effectExtent b="0" l="0" r="0" t="0"/>
                <wp:wrapNone/>
                <wp:docPr id="2"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4758690" cy="2491740"/>
                        </a:xfrm>
                        <a:prstGeom prst="rect"/>
                        <a:ln/>
                      </pic:spPr>
                    </pic:pic>
                  </a:graphicData>
                </a:graphic>
              </wp:anchor>
            </w:drawing>
          </mc:Fallback>
        </mc:AlternateConten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tbl>
      <w:tblPr>
        <w:tblStyle w:val="Table1"/>
        <w:tblW w:w="78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
        <w:gridCol w:w="984"/>
        <w:gridCol w:w="3155"/>
        <w:gridCol w:w="555"/>
        <w:gridCol w:w="560"/>
        <w:gridCol w:w="557"/>
        <w:gridCol w:w="1679"/>
        <w:tblGridChange w:id="0">
          <w:tblGrid>
            <w:gridCol w:w="396"/>
            <w:gridCol w:w="984"/>
            <w:gridCol w:w="3155"/>
            <w:gridCol w:w="555"/>
            <w:gridCol w:w="560"/>
            <w:gridCol w:w="557"/>
            <w:gridCol w:w="1679"/>
          </w:tblGrid>
        </w:tblGridChange>
      </w:tblGrid>
      <w:tr>
        <w:trPr>
          <w:cantSplit w:val="0"/>
          <w:tblHeader w:val="0"/>
        </w:trPr>
        <w:tc>
          <w:tcPr/>
          <w:p w:rsidR="00000000" w:rsidDel="00000000" w:rsidP="00000000" w:rsidRDefault="00000000" w:rsidRPr="00000000" w14:paraId="0000003F">
            <w:pPr>
              <w:rPr>
                <w:sz w:val="18"/>
                <w:szCs w:val="18"/>
              </w:rPr>
            </w:pPr>
            <w:r w:rsidDel="00000000" w:rsidR="00000000" w:rsidRPr="00000000">
              <w:rPr>
                <w:sz w:val="18"/>
                <w:szCs w:val="18"/>
                <w:rtl w:val="0"/>
              </w:rPr>
              <w:t xml:space="preserve">N</w:t>
            </w:r>
            <w:r w:rsidDel="00000000" w:rsidR="00000000" w:rsidRPr="00000000">
              <w:rPr>
                <w:sz w:val="18"/>
                <w:szCs w:val="18"/>
                <w:vertAlign w:val="superscript"/>
                <w:rtl w:val="0"/>
              </w:rPr>
              <w:t xml:space="preserve">o</w:t>
            </w:r>
            <w:r w:rsidDel="00000000" w:rsidR="00000000" w:rsidRPr="00000000">
              <w:rPr>
                <w:rtl w:val="0"/>
              </w:rPr>
            </w:r>
          </w:p>
        </w:tc>
        <w:tc>
          <w:tcPr/>
          <w:p w:rsidR="00000000" w:rsidDel="00000000" w:rsidP="00000000" w:rsidRDefault="00000000" w:rsidRPr="00000000" w14:paraId="00000040">
            <w:pPr>
              <w:rPr>
                <w:sz w:val="18"/>
                <w:szCs w:val="18"/>
              </w:rPr>
            </w:pPr>
            <w:r w:rsidDel="00000000" w:rsidR="00000000" w:rsidRPr="00000000">
              <w:rPr>
                <w:sz w:val="18"/>
                <w:szCs w:val="18"/>
                <w:rtl w:val="0"/>
              </w:rPr>
              <w:t xml:space="preserve">Høyttaler</w:t>
            </w:r>
          </w:p>
        </w:tc>
        <w:tc>
          <w:tcPr/>
          <w:p w:rsidR="00000000" w:rsidDel="00000000" w:rsidP="00000000" w:rsidRDefault="00000000" w:rsidRPr="00000000" w14:paraId="00000041">
            <w:pPr>
              <w:rPr>
                <w:sz w:val="18"/>
                <w:szCs w:val="18"/>
              </w:rPr>
            </w:pPr>
            <w:r w:rsidDel="00000000" w:rsidR="00000000" w:rsidRPr="00000000">
              <w:rPr>
                <w:sz w:val="18"/>
                <w:szCs w:val="18"/>
                <w:rtl w:val="0"/>
              </w:rPr>
              <w:t xml:space="preserve">Omdreining</w:t>
            </w:r>
          </w:p>
        </w:tc>
        <w:tc>
          <w:tcPr/>
          <w:p w:rsidR="00000000" w:rsidDel="00000000" w:rsidP="00000000" w:rsidRDefault="00000000" w:rsidRPr="00000000" w14:paraId="00000042">
            <w:pPr>
              <w:rPr>
                <w:sz w:val="18"/>
                <w:szCs w:val="18"/>
              </w:rPr>
            </w:pPr>
            <w:r w:rsidDel="00000000" w:rsidR="00000000" w:rsidRPr="00000000">
              <w:rPr>
                <w:sz w:val="18"/>
                <w:szCs w:val="18"/>
                <w:rtl w:val="0"/>
              </w:rPr>
              <w:t xml:space="preserve">B</w:t>
            </w:r>
          </w:p>
        </w:tc>
        <w:tc>
          <w:tcPr/>
          <w:p w:rsidR="00000000" w:rsidDel="00000000" w:rsidP="00000000" w:rsidRDefault="00000000" w:rsidRPr="00000000" w14:paraId="00000043">
            <w:pPr>
              <w:rPr>
                <w:sz w:val="18"/>
                <w:szCs w:val="18"/>
              </w:rPr>
            </w:pPr>
            <w:r w:rsidDel="00000000" w:rsidR="00000000" w:rsidRPr="00000000">
              <w:rPr>
                <w:sz w:val="18"/>
                <w:szCs w:val="18"/>
                <w:rtl w:val="0"/>
              </w:rPr>
              <w:t xml:space="preserve">CH</w:t>
            </w:r>
          </w:p>
        </w:tc>
        <w:tc>
          <w:tcPr/>
          <w:p w:rsidR="00000000" w:rsidDel="00000000" w:rsidP="00000000" w:rsidRDefault="00000000" w:rsidRPr="00000000" w14:paraId="00000044">
            <w:pPr>
              <w:rPr>
                <w:sz w:val="18"/>
                <w:szCs w:val="18"/>
              </w:rPr>
            </w:pPr>
            <w:r w:rsidDel="00000000" w:rsidR="00000000" w:rsidRPr="00000000">
              <w:rPr>
                <w:sz w:val="18"/>
                <w:szCs w:val="18"/>
                <w:rtl w:val="0"/>
              </w:rPr>
              <w:t xml:space="preserve">IB</w:t>
            </w:r>
          </w:p>
        </w:tc>
        <w:tc>
          <w:tcPr/>
          <w:p w:rsidR="00000000" w:rsidDel="00000000" w:rsidP="00000000" w:rsidRDefault="00000000" w:rsidRPr="00000000" w14:paraId="00000045">
            <w:pPr>
              <w:rPr>
                <w:sz w:val="18"/>
                <w:szCs w:val="18"/>
              </w:rPr>
            </w:pPr>
            <w:r w:rsidDel="00000000" w:rsidR="00000000" w:rsidRPr="00000000">
              <w:rPr>
                <w:sz w:val="18"/>
                <w:szCs w:val="18"/>
                <w:rtl w:val="0"/>
              </w:rPr>
              <w:t xml:space="preserve">Kommentarer</w:t>
            </w:r>
          </w:p>
        </w:tc>
      </w:tr>
      <w:tr>
        <w:trPr>
          <w:cantSplit w:val="0"/>
          <w:tblHeader w:val="0"/>
        </w:trPr>
        <w:tc>
          <w:tcPr/>
          <w:p w:rsidR="00000000" w:rsidDel="00000000" w:rsidP="00000000" w:rsidRDefault="00000000" w:rsidRPr="00000000" w14:paraId="00000046">
            <w:pPr>
              <w:rPr>
                <w:sz w:val="18"/>
                <w:szCs w:val="18"/>
              </w:rPr>
            </w:pPr>
            <w:r w:rsidDel="00000000" w:rsidR="00000000" w:rsidRPr="00000000">
              <w:rPr>
                <w:sz w:val="18"/>
                <w:szCs w:val="18"/>
                <w:rtl w:val="0"/>
              </w:rPr>
              <w:t xml:space="preserve">1</w:t>
            </w:r>
          </w:p>
        </w:tc>
        <w:tc>
          <w:tcPr/>
          <w:p w:rsidR="00000000" w:rsidDel="00000000" w:rsidP="00000000" w:rsidRDefault="00000000" w:rsidRPr="00000000" w14:paraId="00000047">
            <w:pPr>
              <w:rPr>
                <w:sz w:val="18"/>
                <w:szCs w:val="18"/>
              </w:rPr>
            </w:pPr>
            <w:r w:rsidDel="00000000" w:rsidR="00000000" w:rsidRPr="00000000">
              <w:rPr>
                <w:sz w:val="18"/>
                <w:szCs w:val="18"/>
                <w:rtl w:val="0"/>
              </w:rPr>
              <w:t xml:space="preserve">Lærer</w:t>
            </w:r>
          </w:p>
        </w:tc>
        <w:tc>
          <w:tcPr/>
          <w:p w:rsidR="00000000" w:rsidDel="00000000" w:rsidP="00000000" w:rsidRDefault="00000000" w:rsidRPr="00000000" w14:paraId="00000048">
            <w:pPr>
              <w:rPr>
                <w:sz w:val="18"/>
                <w:szCs w:val="18"/>
              </w:rPr>
            </w:pPr>
            <w:r w:rsidDel="00000000" w:rsidR="00000000" w:rsidRPr="00000000">
              <w:rPr>
                <w:sz w:val="18"/>
                <w:szCs w:val="18"/>
                <w:rtl w:val="0"/>
              </w:rPr>
              <w:t xml:space="preserve">Er det OK å holde dyr i en dyrehage? Snakk med partneren din</w:t>
            </w:r>
          </w:p>
        </w:tc>
        <w:tc>
          <w:tcPr/>
          <w:p w:rsidR="00000000" w:rsidDel="00000000" w:rsidP="00000000" w:rsidRDefault="00000000" w:rsidRPr="00000000" w14:paraId="00000049">
            <w:pPr>
              <w:rPr>
                <w:sz w:val="18"/>
                <w:szCs w:val="18"/>
              </w:rPr>
            </w:pPr>
            <w:r w:rsidDel="00000000" w:rsidR="00000000" w:rsidRPr="00000000">
              <w:rPr>
                <w:rtl w:val="0"/>
              </w:rPr>
            </w:r>
          </w:p>
        </w:tc>
        <w:tc>
          <w:tcPr/>
          <w:p w:rsidR="00000000" w:rsidDel="00000000" w:rsidP="00000000" w:rsidRDefault="00000000" w:rsidRPr="00000000" w14:paraId="0000004A">
            <w:pPr>
              <w:rPr>
                <w:sz w:val="18"/>
                <w:szCs w:val="18"/>
              </w:rPr>
            </w:pPr>
            <w:r w:rsidDel="00000000" w:rsidR="00000000" w:rsidRPr="00000000">
              <w:rPr>
                <w:rtl w:val="0"/>
              </w:rPr>
            </w:r>
          </w:p>
        </w:tc>
        <w:tc>
          <w:tcPr/>
          <w:p w:rsidR="00000000" w:rsidDel="00000000" w:rsidP="00000000" w:rsidRDefault="00000000" w:rsidRPr="00000000" w14:paraId="0000004B">
            <w:pPr>
              <w:rPr>
                <w:sz w:val="18"/>
                <w:szCs w:val="18"/>
              </w:rPr>
            </w:pPr>
            <w:r w:rsidDel="00000000" w:rsidR="00000000" w:rsidRPr="00000000">
              <w:rPr>
                <w:rtl w:val="0"/>
              </w:rPr>
            </w:r>
          </w:p>
        </w:tc>
        <w:tc>
          <w:tcPr/>
          <w:p w:rsidR="00000000" w:rsidDel="00000000" w:rsidP="00000000" w:rsidRDefault="00000000" w:rsidRPr="00000000" w14:paraId="0000004C">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D">
            <w:pPr>
              <w:rPr>
                <w:sz w:val="18"/>
                <w:szCs w:val="18"/>
              </w:rPr>
            </w:pPr>
            <w:r w:rsidDel="00000000" w:rsidR="00000000" w:rsidRPr="00000000">
              <w:rPr>
                <w:sz w:val="18"/>
                <w:szCs w:val="18"/>
                <w:rtl w:val="0"/>
              </w:rPr>
              <w:t xml:space="preserve">2</w:t>
            </w:r>
          </w:p>
        </w:tc>
        <w:tc>
          <w:tcPr/>
          <w:p w:rsidR="00000000" w:rsidDel="00000000" w:rsidP="00000000" w:rsidRDefault="00000000" w:rsidRPr="00000000" w14:paraId="0000004E">
            <w:pPr>
              <w:rPr>
                <w:sz w:val="18"/>
                <w:szCs w:val="18"/>
              </w:rPr>
            </w:pPr>
            <w:r w:rsidDel="00000000" w:rsidR="00000000" w:rsidRPr="00000000">
              <w:rPr>
                <w:sz w:val="18"/>
                <w:szCs w:val="18"/>
                <w:rtl w:val="0"/>
              </w:rPr>
              <w:t xml:space="preserve">Barn 14</w:t>
            </w:r>
          </w:p>
        </w:tc>
        <w:tc>
          <w:tcPr/>
          <w:p w:rsidR="00000000" w:rsidDel="00000000" w:rsidP="00000000" w:rsidRDefault="00000000" w:rsidRPr="00000000" w14:paraId="0000004F">
            <w:pPr>
              <w:rPr>
                <w:sz w:val="18"/>
                <w:szCs w:val="18"/>
              </w:rPr>
            </w:pPr>
            <w:r w:rsidDel="00000000" w:rsidR="00000000" w:rsidRPr="00000000">
              <w:rPr>
                <w:sz w:val="18"/>
                <w:szCs w:val="18"/>
                <w:rtl w:val="0"/>
              </w:rPr>
              <w:t xml:space="preserve">Jeg kommer til å gjøre nei, i midten</w:t>
            </w:r>
          </w:p>
        </w:tc>
        <w:tc>
          <w:tcPr/>
          <w:p w:rsidR="00000000" w:rsidDel="00000000" w:rsidP="00000000" w:rsidRDefault="00000000" w:rsidRPr="00000000" w14:paraId="00000050">
            <w:pPr>
              <w:rPr>
                <w:sz w:val="18"/>
                <w:szCs w:val="18"/>
              </w:rPr>
            </w:pPr>
            <w:r w:rsidDel="00000000" w:rsidR="00000000" w:rsidRPr="00000000">
              <w:rPr>
                <w:rtl w:val="0"/>
              </w:rPr>
            </w:r>
          </w:p>
        </w:tc>
        <w:tc>
          <w:tcPr/>
          <w:p w:rsidR="00000000" w:rsidDel="00000000" w:rsidP="00000000" w:rsidRDefault="00000000" w:rsidRPr="00000000" w14:paraId="00000051">
            <w:pPr>
              <w:rPr>
                <w:sz w:val="18"/>
                <w:szCs w:val="18"/>
              </w:rPr>
            </w:pPr>
            <w:r w:rsidDel="00000000" w:rsidR="00000000" w:rsidRPr="00000000">
              <w:rPr>
                <w:rtl w:val="0"/>
              </w:rPr>
            </w:r>
          </w:p>
        </w:tc>
        <w:tc>
          <w:tcPr/>
          <w:p w:rsidR="00000000" w:rsidDel="00000000" w:rsidP="00000000" w:rsidRDefault="00000000" w:rsidRPr="00000000" w14:paraId="00000052">
            <w:pPr>
              <w:rPr>
                <w:sz w:val="18"/>
                <w:szCs w:val="18"/>
              </w:rPr>
            </w:pPr>
            <w:r w:rsidDel="00000000" w:rsidR="00000000" w:rsidRPr="00000000">
              <w:rPr>
                <w:rtl w:val="0"/>
              </w:rPr>
            </w:r>
          </w:p>
        </w:tc>
        <w:tc>
          <w:tcPr/>
          <w:p w:rsidR="00000000" w:rsidDel="00000000" w:rsidP="00000000" w:rsidRDefault="00000000" w:rsidRPr="00000000" w14:paraId="00000053">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4">
            <w:pPr>
              <w:rPr>
                <w:sz w:val="18"/>
                <w:szCs w:val="18"/>
              </w:rPr>
            </w:pPr>
            <w:r w:rsidDel="00000000" w:rsidR="00000000" w:rsidRPr="00000000">
              <w:rPr>
                <w:sz w:val="18"/>
                <w:szCs w:val="18"/>
                <w:rtl w:val="0"/>
              </w:rPr>
              <w:t xml:space="preserve">3</w:t>
            </w:r>
          </w:p>
        </w:tc>
        <w:tc>
          <w:tcPr/>
          <w:p w:rsidR="00000000" w:rsidDel="00000000" w:rsidP="00000000" w:rsidRDefault="00000000" w:rsidRPr="00000000" w14:paraId="00000055">
            <w:pPr>
              <w:rPr>
                <w:sz w:val="18"/>
                <w:szCs w:val="18"/>
              </w:rPr>
            </w:pPr>
            <w:r w:rsidDel="00000000" w:rsidR="00000000" w:rsidRPr="00000000">
              <w:rPr>
                <w:sz w:val="18"/>
                <w:szCs w:val="18"/>
                <w:rtl w:val="0"/>
              </w:rPr>
              <w:t xml:space="preserve">Barn 29</w:t>
            </w:r>
          </w:p>
        </w:tc>
        <w:tc>
          <w:tcPr/>
          <w:p w:rsidR="00000000" w:rsidDel="00000000" w:rsidP="00000000" w:rsidRDefault="00000000" w:rsidRPr="00000000" w14:paraId="00000056">
            <w:pPr>
              <w:rPr>
                <w:sz w:val="18"/>
                <w:szCs w:val="18"/>
              </w:rPr>
            </w:pPr>
            <w:r w:rsidDel="00000000" w:rsidR="00000000" w:rsidRPr="00000000">
              <w:rPr>
                <w:sz w:val="18"/>
                <w:szCs w:val="18"/>
                <w:rtl w:val="0"/>
              </w:rPr>
              <w:t xml:space="preserve">midt</w:t>
            </w:r>
          </w:p>
        </w:tc>
        <w:tc>
          <w:tcPr/>
          <w:p w:rsidR="00000000" w:rsidDel="00000000" w:rsidP="00000000" w:rsidRDefault="00000000" w:rsidRPr="00000000" w14:paraId="00000057">
            <w:pPr>
              <w:rPr>
                <w:sz w:val="18"/>
                <w:szCs w:val="18"/>
              </w:rPr>
            </w:pPr>
            <w:r w:rsidDel="00000000" w:rsidR="00000000" w:rsidRPr="00000000">
              <w:rPr>
                <w:rtl w:val="0"/>
              </w:rPr>
            </w:r>
          </w:p>
        </w:tc>
        <w:tc>
          <w:tcPr/>
          <w:p w:rsidR="00000000" w:rsidDel="00000000" w:rsidP="00000000" w:rsidRDefault="00000000" w:rsidRPr="00000000" w14:paraId="00000058">
            <w:pPr>
              <w:rPr>
                <w:sz w:val="18"/>
                <w:szCs w:val="18"/>
              </w:rPr>
            </w:pPr>
            <w:r w:rsidDel="00000000" w:rsidR="00000000" w:rsidRPr="00000000">
              <w:rPr>
                <w:rtl w:val="0"/>
              </w:rPr>
            </w:r>
          </w:p>
        </w:tc>
        <w:tc>
          <w:tcPr/>
          <w:p w:rsidR="00000000" w:rsidDel="00000000" w:rsidP="00000000" w:rsidRDefault="00000000" w:rsidRPr="00000000" w14:paraId="00000059">
            <w:pPr>
              <w:rPr>
                <w:sz w:val="18"/>
                <w:szCs w:val="18"/>
              </w:rPr>
            </w:pPr>
            <w:r w:rsidDel="00000000" w:rsidR="00000000" w:rsidRPr="00000000">
              <w:rPr>
                <w:rtl w:val="0"/>
              </w:rPr>
            </w:r>
          </w:p>
        </w:tc>
        <w:tc>
          <w:tcPr/>
          <w:p w:rsidR="00000000" w:rsidDel="00000000" w:rsidP="00000000" w:rsidRDefault="00000000" w:rsidRPr="00000000" w14:paraId="0000005A">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B">
            <w:pPr>
              <w:rPr>
                <w:sz w:val="18"/>
                <w:szCs w:val="18"/>
              </w:rPr>
            </w:pPr>
            <w:r w:rsidDel="00000000" w:rsidR="00000000" w:rsidRPr="00000000">
              <w:rPr>
                <w:sz w:val="18"/>
                <w:szCs w:val="18"/>
                <w:rtl w:val="0"/>
              </w:rPr>
              <w:t xml:space="preserve">4</w:t>
            </w:r>
          </w:p>
        </w:tc>
        <w:tc>
          <w:tcPr/>
          <w:p w:rsidR="00000000" w:rsidDel="00000000" w:rsidP="00000000" w:rsidRDefault="00000000" w:rsidRPr="00000000" w14:paraId="0000005C">
            <w:pPr>
              <w:rPr>
                <w:sz w:val="18"/>
                <w:szCs w:val="18"/>
              </w:rPr>
            </w:pPr>
            <w:r w:rsidDel="00000000" w:rsidR="00000000" w:rsidRPr="00000000">
              <w:rPr>
                <w:sz w:val="18"/>
                <w:szCs w:val="18"/>
                <w:rtl w:val="0"/>
              </w:rPr>
              <w:t xml:space="preserve">Barn 14</w:t>
            </w:r>
          </w:p>
        </w:tc>
        <w:tc>
          <w:tcPr/>
          <w:p w:rsidR="00000000" w:rsidDel="00000000" w:rsidP="00000000" w:rsidRDefault="00000000" w:rsidRPr="00000000" w14:paraId="0000005D">
            <w:pPr>
              <w:rPr>
                <w:sz w:val="18"/>
                <w:szCs w:val="18"/>
              </w:rPr>
            </w:pPr>
            <w:r w:rsidDel="00000000" w:rsidR="00000000" w:rsidRPr="00000000">
              <w:rPr>
                <w:sz w:val="18"/>
                <w:szCs w:val="18"/>
                <w:rtl w:val="0"/>
              </w:rPr>
              <w:t xml:space="preserve">Midt</w:t>
            </w:r>
          </w:p>
        </w:tc>
        <w:tc>
          <w:tcPr/>
          <w:p w:rsidR="00000000" w:rsidDel="00000000" w:rsidP="00000000" w:rsidRDefault="00000000" w:rsidRPr="00000000" w14:paraId="0000005E">
            <w:pPr>
              <w:rPr>
                <w:sz w:val="18"/>
                <w:szCs w:val="18"/>
              </w:rPr>
            </w:pPr>
            <w:r w:rsidDel="00000000" w:rsidR="00000000" w:rsidRPr="00000000">
              <w:rPr>
                <w:rtl w:val="0"/>
              </w:rPr>
            </w:r>
          </w:p>
        </w:tc>
        <w:tc>
          <w:tcPr/>
          <w:p w:rsidR="00000000" w:rsidDel="00000000" w:rsidP="00000000" w:rsidRDefault="00000000" w:rsidRPr="00000000" w14:paraId="0000005F">
            <w:pPr>
              <w:rPr>
                <w:sz w:val="18"/>
                <w:szCs w:val="18"/>
              </w:rPr>
            </w:pPr>
            <w:r w:rsidDel="00000000" w:rsidR="00000000" w:rsidRPr="00000000">
              <w:rPr>
                <w:rtl w:val="0"/>
              </w:rPr>
            </w:r>
          </w:p>
        </w:tc>
        <w:tc>
          <w:tcPr/>
          <w:p w:rsidR="00000000" w:rsidDel="00000000" w:rsidP="00000000" w:rsidRDefault="00000000" w:rsidRPr="00000000" w14:paraId="00000060">
            <w:pPr>
              <w:rPr>
                <w:sz w:val="18"/>
                <w:szCs w:val="18"/>
              </w:rPr>
            </w:pPr>
            <w:r w:rsidDel="00000000" w:rsidR="00000000" w:rsidRPr="00000000">
              <w:rPr>
                <w:rtl w:val="0"/>
              </w:rPr>
            </w:r>
          </w:p>
        </w:tc>
        <w:tc>
          <w:tcPr/>
          <w:p w:rsidR="00000000" w:rsidDel="00000000" w:rsidP="00000000" w:rsidRDefault="00000000" w:rsidRPr="00000000" w14:paraId="00000061">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2">
            <w:pPr>
              <w:rPr>
                <w:sz w:val="18"/>
                <w:szCs w:val="18"/>
              </w:rPr>
            </w:pPr>
            <w:r w:rsidDel="00000000" w:rsidR="00000000" w:rsidRPr="00000000">
              <w:rPr>
                <w:sz w:val="18"/>
                <w:szCs w:val="18"/>
                <w:rtl w:val="0"/>
              </w:rPr>
              <w:t xml:space="preserve">5</w:t>
            </w:r>
          </w:p>
        </w:tc>
        <w:tc>
          <w:tcPr/>
          <w:p w:rsidR="00000000" w:rsidDel="00000000" w:rsidP="00000000" w:rsidRDefault="00000000" w:rsidRPr="00000000" w14:paraId="00000063">
            <w:pPr>
              <w:rPr>
                <w:sz w:val="18"/>
                <w:szCs w:val="18"/>
              </w:rPr>
            </w:pPr>
            <w:r w:rsidDel="00000000" w:rsidR="00000000" w:rsidRPr="00000000">
              <w:rPr>
                <w:sz w:val="18"/>
                <w:szCs w:val="18"/>
                <w:rtl w:val="0"/>
              </w:rPr>
              <w:t xml:space="preserve">Lærer</w:t>
            </w:r>
          </w:p>
        </w:tc>
        <w:tc>
          <w:tcPr/>
          <w:p w:rsidR="00000000" w:rsidDel="00000000" w:rsidP="00000000" w:rsidRDefault="00000000" w:rsidRPr="00000000" w14:paraId="00000064">
            <w:pPr>
              <w:rPr>
                <w:sz w:val="18"/>
                <w:szCs w:val="18"/>
              </w:rPr>
            </w:pPr>
            <w:r w:rsidDel="00000000" w:rsidR="00000000" w:rsidRPr="00000000">
              <w:rPr>
                <w:sz w:val="18"/>
                <w:szCs w:val="18"/>
                <w:rtl w:val="0"/>
              </w:rPr>
              <w:t xml:space="preserve">Fortell meg hvorfor</w:t>
            </w:r>
          </w:p>
        </w:tc>
        <w:tc>
          <w:tcPr/>
          <w:p w:rsidR="00000000" w:rsidDel="00000000" w:rsidP="00000000" w:rsidRDefault="00000000" w:rsidRPr="00000000" w14:paraId="00000065">
            <w:pPr>
              <w:rPr>
                <w:sz w:val="18"/>
                <w:szCs w:val="18"/>
              </w:rPr>
            </w:pPr>
            <w:r w:rsidDel="00000000" w:rsidR="00000000" w:rsidRPr="00000000">
              <w:rPr>
                <w:rtl w:val="0"/>
              </w:rPr>
            </w:r>
          </w:p>
        </w:tc>
        <w:tc>
          <w:tcPr/>
          <w:p w:rsidR="00000000" w:rsidDel="00000000" w:rsidP="00000000" w:rsidRDefault="00000000" w:rsidRPr="00000000" w14:paraId="00000066">
            <w:pPr>
              <w:rPr>
                <w:sz w:val="18"/>
                <w:szCs w:val="18"/>
              </w:rPr>
            </w:pPr>
            <w:r w:rsidDel="00000000" w:rsidR="00000000" w:rsidRPr="00000000">
              <w:rPr>
                <w:rtl w:val="0"/>
              </w:rPr>
            </w:r>
          </w:p>
        </w:tc>
        <w:tc>
          <w:tcPr/>
          <w:p w:rsidR="00000000" w:rsidDel="00000000" w:rsidP="00000000" w:rsidRDefault="00000000" w:rsidRPr="00000000" w14:paraId="00000067">
            <w:pPr>
              <w:rPr>
                <w:sz w:val="18"/>
                <w:szCs w:val="18"/>
                <w:highlight w:val="yellow"/>
              </w:rPr>
            </w:pPr>
            <w:r w:rsidDel="00000000" w:rsidR="00000000" w:rsidRPr="00000000">
              <w:rPr>
                <w:sz w:val="18"/>
                <w:szCs w:val="18"/>
                <w:highlight w:val="yellow"/>
                <w:rtl w:val="0"/>
              </w:rPr>
              <w:t xml:space="preserve">IB</w:t>
            </w:r>
          </w:p>
        </w:tc>
        <w:tc>
          <w:tcPr/>
          <w:p w:rsidR="00000000" w:rsidDel="00000000" w:rsidP="00000000" w:rsidRDefault="00000000" w:rsidRPr="00000000" w14:paraId="00000068">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9">
            <w:pPr>
              <w:rPr>
                <w:sz w:val="18"/>
                <w:szCs w:val="18"/>
              </w:rPr>
            </w:pPr>
            <w:r w:rsidDel="00000000" w:rsidR="00000000" w:rsidRPr="00000000">
              <w:rPr>
                <w:sz w:val="18"/>
                <w:szCs w:val="18"/>
                <w:rtl w:val="0"/>
              </w:rPr>
              <w:t xml:space="preserve">6</w:t>
            </w:r>
          </w:p>
        </w:tc>
        <w:tc>
          <w:tcPr/>
          <w:p w:rsidR="00000000" w:rsidDel="00000000" w:rsidP="00000000" w:rsidRDefault="00000000" w:rsidRPr="00000000" w14:paraId="0000006A">
            <w:pPr>
              <w:rPr>
                <w:sz w:val="18"/>
                <w:szCs w:val="18"/>
              </w:rPr>
            </w:pPr>
            <w:r w:rsidDel="00000000" w:rsidR="00000000" w:rsidRPr="00000000">
              <w:rPr>
                <w:sz w:val="18"/>
                <w:szCs w:val="18"/>
                <w:rtl w:val="0"/>
              </w:rPr>
              <w:t xml:space="preserve">Barn 14</w:t>
            </w:r>
          </w:p>
        </w:tc>
        <w:tc>
          <w:tcPr/>
          <w:p w:rsidR="00000000" w:rsidDel="00000000" w:rsidP="00000000" w:rsidRDefault="00000000" w:rsidRPr="00000000" w14:paraId="0000006B">
            <w:pPr>
              <w:rPr>
                <w:sz w:val="18"/>
                <w:szCs w:val="18"/>
              </w:rPr>
            </w:pPr>
            <w:r w:rsidDel="00000000" w:rsidR="00000000" w:rsidRPr="00000000">
              <w:rPr>
                <w:sz w:val="18"/>
                <w:szCs w:val="18"/>
                <w:rtl w:val="0"/>
              </w:rPr>
              <w:t xml:space="preserve">Erm fordi de ikke kan angripe folk, de kan skremme folk slik.</w:t>
            </w:r>
          </w:p>
        </w:tc>
        <w:tc>
          <w:tcPr/>
          <w:p w:rsidR="00000000" w:rsidDel="00000000" w:rsidP="00000000" w:rsidRDefault="00000000" w:rsidRPr="00000000" w14:paraId="0000006C">
            <w:pPr>
              <w:rPr>
                <w:sz w:val="18"/>
                <w:szCs w:val="18"/>
              </w:rPr>
            </w:pPr>
            <w:r w:rsidDel="00000000" w:rsidR="00000000" w:rsidRPr="00000000">
              <w:rPr>
                <w:rtl w:val="0"/>
              </w:rPr>
            </w:r>
          </w:p>
        </w:tc>
        <w:tc>
          <w:tcPr/>
          <w:p w:rsidR="00000000" w:rsidDel="00000000" w:rsidP="00000000" w:rsidRDefault="00000000" w:rsidRPr="00000000" w14:paraId="0000006D">
            <w:pPr>
              <w:rPr>
                <w:sz w:val="18"/>
                <w:szCs w:val="18"/>
              </w:rPr>
            </w:pPr>
            <w:r w:rsidDel="00000000" w:rsidR="00000000" w:rsidRPr="00000000">
              <w:rPr>
                <w:rtl w:val="0"/>
              </w:rPr>
            </w:r>
          </w:p>
        </w:tc>
        <w:tc>
          <w:tcPr/>
          <w:p w:rsidR="00000000" w:rsidDel="00000000" w:rsidP="00000000" w:rsidRDefault="00000000" w:rsidRPr="00000000" w14:paraId="0000006E">
            <w:pPr>
              <w:rPr>
                <w:sz w:val="18"/>
                <w:szCs w:val="18"/>
              </w:rPr>
            </w:pPr>
            <w:r w:rsidDel="00000000" w:rsidR="00000000" w:rsidRPr="00000000">
              <w:rPr>
                <w:rtl w:val="0"/>
              </w:rPr>
            </w:r>
          </w:p>
        </w:tc>
        <w:tc>
          <w:tcPr/>
          <w:p w:rsidR="00000000" w:rsidDel="00000000" w:rsidP="00000000" w:rsidRDefault="00000000" w:rsidRPr="00000000" w14:paraId="0000006F">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0">
            <w:pPr>
              <w:rPr>
                <w:sz w:val="18"/>
                <w:szCs w:val="18"/>
              </w:rPr>
            </w:pPr>
            <w:r w:rsidDel="00000000" w:rsidR="00000000" w:rsidRPr="00000000">
              <w:rPr>
                <w:sz w:val="18"/>
                <w:szCs w:val="18"/>
                <w:rtl w:val="0"/>
              </w:rPr>
              <w:t xml:space="preserve">7</w:t>
            </w:r>
          </w:p>
        </w:tc>
        <w:tc>
          <w:tcPr/>
          <w:p w:rsidR="00000000" w:rsidDel="00000000" w:rsidP="00000000" w:rsidRDefault="00000000" w:rsidRPr="00000000" w14:paraId="00000071">
            <w:pPr>
              <w:rPr>
                <w:sz w:val="18"/>
                <w:szCs w:val="18"/>
              </w:rPr>
            </w:pPr>
            <w:r w:rsidDel="00000000" w:rsidR="00000000" w:rsidRPr="00000000">
              <w:rPr>
                <w:sz w:val="18"/>
                <w:szCs w:val="18"/>
                <w:rtl w:val="0"/>
              </w:rPr>
              <w:t xml:space="preserve">Lærer</w:t>
            </w:r>
          </w:p>
        </w:tc>
        <w:tc>
          <w:tcPr/>
          <w:p w:rsidR="00000000" w:rsidDel="00000000" w:rsidP="00000000" w:rsidRDefault="00000000" w:rsidRPr="00000000" w14:paraId="00000072">
            <w:pPr>
              <w:rPr>
                <w:sz w:val="18"/>
                <w:szCs w:val="18"/>
              </w:rPr>
            </w:pPr>
            <w:r w:rsidDel="00000000" w:rsidR="00000000" w:rsidRPr="00000000">
              <w:rPr>
                <w:sz w:val="18"/>
                <w:szCs w:val="18"/>
                <w:rtl w:val="0"/>
              </w:rPr>
              <w:t xml:space="preserve">Fortell meg mer</w:t>
            </w:r>
          </w:p>
        </w:tc>
        <w:tc>
          <w:tcPr/>
          <w:p w:rsidR="00000000" w:rsidDel="00000000" w:rsidP="00000000" w:rsidRDefault="00000000" w:rsidRPr="00000000" w14:paraId="00000073">
            <w:pPr>
              <w:rPr>
                <w:sz w:val="18"/>
                <w:szCs w:val="18"/>
              </w:rPr>
            </w:pPr>
            <w:r w:rsidDel="00000000" w:rsidR="00000000" w:rsidRPr="00000000">
              <w:rPr>
                <w:rtl w:val="0"/>
              </w:rPr>
            </w:r>
          </w:p>
        </w:tc>
        <w:tc>
          <w:tcPr/>
          <w:p w:rsidR="00000000" w:rsidDel="00000000" w:rsidP="00000000" w:rsidRDefault="00000000" w:rsidRPr="00000000" w14:paraId="00000074">
            <w:pPr>
              <w:rPr>
                <w:sz w:val="18"/>
                <w:szCs w:val="18"/>
              </w:rPr>
            </w:pPr>
            <w:r w:rsidDel="00000000" w:rsidR="00000000" w:rsidRPr="00000000">
              <w:rPr>
                <w:rtl w:val="0"/>
              </w:rPr>
            </w:r>
          </w:p>
        </w:tc>
        <w:tc>
          <w:tcPr/>
          <w:p w:rsidR="00000000" w:rsidDel="00000000" w:rsidP="00000000" w:rsidRDefault="00000000" w:rsidRPr="00000000" w14:paraId="00000075">
            <w:pPr>
              <w:rPr>
                <w:sz w:val="18"/>
                <w:szCs w:val="18"/>
                <w:highlight w:val="yellow"/>
              </w:rPr>
            </w:pPr>
            <w:r w:rsidDel="00000000" w:rsidR="00000000" w:rsidRPr="00000000">
              <w:rPr>
                <w:sz w:val="18"/>
                <w:szCs w:val="18"/>
                <w:highlight w:val="yellow"/>
                <w:rtl w:val="0"/>
              </w:rPr>
              <w:t xml:space="preserve">IB</w:t>
            </w:r>
          </w:p>
        </w:tc>
        <w:tc>
          <w:tcPr/>
          <w:p w:rsidR="00000000" w:rsidDel="00000000" w:rsidP="00000000" w:rsidRDefault="00000000" w:rsidRPr="00000000" w14:paraId="00000076">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7">
            <w:pPr>
              <w:rPr>
                <w:sz w:val="18"/>
                <w:szCs w:val="18"/>
              </w:rPr>
            </w:pPr>
            <w:r w:rsidDel="00000000" w:rsidR="00000000" w:rsidRPr="00000000">
              <w:rPr>
                <w:sz w:val="18"/>
                <w:szCs w:val="18"/>
                <w:rtl w:val="0"/>
              </w:rPr>
              <w:t xml:space="preserve">8</w:t>
            </w:r>
          </w:p>
        </w:tc>
        <w:tc>
          <w:tcPr/>
          <w:p w:rsidR="00000000" w:rsidDel="00000000" w:rsidP="00000000" w:rsidRDefault="00000000" w:rsidRPr="00000000" w14:paraId="00000078">
            <w:pPr>
              <w:rPr>
                <w:sz w:val="18"/>
                <w:szCs w:val="18"/>
              </w:rPr>
            </w:pPr>
            <w:r w:rsidDel="00000000" w:rsidR="00000000" w:rsidRPr="00000000">
              <w:rPr>
                <w:sz w:val="18"/>
                <w:szCs w:val="18"/>
                <w:rtl w:val="0"/>
              </w:rPr>
              <w:t xml:space="preserve">Barn 14</w:t>
            </w:r>
          </w:p>
        </w:tc>
        <w:tc>
          <w:tcPr/>
          <w:p w:rsidR="00000000" w:rsidDel="00000000" w:rsidP="00000000" w:rsidRDefault="00000000" w:rsidRPr="00000000" w14:paraId="00000079">
            <w:pPr>
              <w:rPr>
                <w:sz w:val="18"/>
                <w:szCs w:val="18"/>
              </w:rPr>
            </w:pPr>
            <w:r w:rsidDel="00000000" w:rsidR="00000000" w:rsidRPr="00000000">
              <w:rPr>
                <w:sz w:val="18"/>
                <w:szCs w:val="18"/>
                <w:rtl w:val="0"/>
              </w:rPr>
              <w:t xml:space="preserve">Og, og fordi de kanskje liker å bite folk i hodet når de mestrer. Jeg fikk se en video av som en virkelig høy fugl bitt en gutt hode av, men gutten ville dø.</w:t>
            </w:r>
          </w:p>
        </w:tc>
        <w:tc>
          <w:tcPr/>
          <w:p w:rsidR="00000000" w:rsidDel="00000000" w:rsidP="00000000" w:rsidRDefault="00000000" w:rsidRPr="00000000" w14:paraId="0000007A">
            <w:pPr>
              <w:rPr>
                <w:sz w:val="18"/>
                <w:szCs w:val="18"/>
              </w:rPr>
            </w:pPr>
            <w:r w:rsidDel="00000000" w:rsidR="00000000" w:rsidRPr="00000000">
              <w:rPr>
                <w:sz w:val="18"/>
                <w:szCs w:val="18"/>
                <w:rtl w:val="0"/>
              </w:rPr>
              <w:t xml:space="preserve">B</w:t>
            </w:r>
          </w:p>
        </w:tc>
        <w:tc>
          <w:tcPr/>
          <w:p w:rsidR="00000000" w:rsidDel="00000000" w:rsidP="00000000" w:rsidRDefault="00000000" w:rsidRPr="00000000" w14:paraId="0000007B">
            <w:pPr>
              <w:rPr>
                <w:sz w:val="18"/>
                <w:szCs w:val="18"/>
              </w:rPr>
            </w:pPr>
            <w:r w:rsidDel="00000000" w:rsidR="00000000" w:rsidRPr="00000000">
              <w:rPr>
                <w:rtl w:val="0"/>
              </w:rPr>
            </w:r>
          </w:p>
        </w:tc>
        <w:tc>
          <w:tcPr/>
          <w:p w:rsidR="00000000" w:rsidDel="00000000" w:rsidP="00000000" w:rsidRDefault="00000000" w:rsidRPr="00000000" w14:paraId="0000007C">
            <w:pPr>
              <w:rPr>
                <w:sz w:val="18"/>
                <w:szCs w:val="18"/>
              </w:rPr>
            </w:pPr>
            <w:r w:rsidDel="00000000" w:rsidR="00000000" w:rsidRPr="00000000">
              <w:rPr>
                <w:rtl w:val="0"/>
              </w:rPr>
            </w:r>
          </w:p>
        </w:tc>
        <w:tc>
          <w:tcPr/>
          <w:p w:rsidR="00000000" w:rsidDel="00000000" w:rsidP="00000000" w:rsidRDefault="00000000" w:rsidRPr="00000000" w14:paraId="0000007D">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E">
            <w:pPr>
              <w:rPr>
                <w:sz w:val="18"/>
                <w:szCs w:val="18"/>
              </w:rPr>
            </w:pPr>
            <w:r w:rsidDel="00000000" w:rsidR="00000000" w:rsidRPr="00000000">
              <w:rPr>
                <w:sz w:val="18"/>
                <w:szCs w:val="18"/>
                <w:rtl w:val="0"/>
              </w:rPr>
              <w:t xml:space="preserve">9</w:t>
            </w:r>
          </w:p>
        </w:tc>
        <w:tc>
          <w:tcPr/>
          <w:p w:rsidR="00000000" w:rsidDel="00000000" w:rsidP="00000000" w:rsidRDefault="00000000" w:rsidRPr="00000000" w14:paraId="0000007F">
            <w:pPr>
              <w:rPr>
                <w:sz w:val="18"/>
                <w:szCs w:val="18"/>
              </w:rPr>
            </w:pPr>
            <w:r w:rsidDel="00000000" w:rsidR="00000000" w:rsidRPr="00000000">
              <w:rPr>
                <w:sz w:val="18"/>
                <w:szCs w:val="18"/>
                <w:rtl w:val="0"/>
              </w:rPr>
              <w:t xml:space="preserve">Lærer</w:t>
            </w:r>
          </w:p>
        </w:tc>
        <w:tc>
          <w:tcPr/>
          <w:p w:rsidR="00000000" w:rsidDel="00000000" w:rsidP="00000000" w:rsidRDefault="00000000" w:rsidRPr="00000000" w14:paraId="00000080">
            <w:pPr>
              <w:rPr>
                <w:sz w:val="18"/>
                <w:szCs w:val="18"/>
              </w:rPr>
            </w:pPr>
            <w:r w:rsidDel="00000000" w:rsidR="00000000" w:rsidRPr="00000000">
              <w:rPr>
                <w:sz w:val="18"/>
                <w:szCs w:val="18"/>
                <w:rtl w:val="0"/>
              </w:rPr>
              <w:t xml:space="preserve">OK, (Barnets navn)er du enig eller uenig i (barnets navn)?</w:t>
            </w:r>
          </w:p>
        </w:tc>
        <w:tc>
          <w:tcPr/>
          <w:p w:rsidR="00000000" w:rsidDel="00000000" w:rsidP="00000000" w:rsidRDefault="00000000" w:rsidRPr="00000000" w14:paraId="00000081">
            <w:pPr>
              <w:rPr>
                <w:sz w:val="18"/>
                <w:szCs w:val="18"/>
              </w:rPr>
            </w:pPr>
            <w:r w:rsidDel="00000000" w:rsidR="00000000" w:rsidRPr="00000000">
              <w:rPr>
                <w:rtl w:val="0"/>
              </w:rPr>
            </w:r>
          </w:p>
        </w:tc>
        <w:tc>
          <w:tcPr/>
          <w:p w:rsidR="00000000" w:rsidDel="00000000" w:rsidP="00000000" w:rsidRDefault="00000000" w:rsidRPr="00000000" w14:paraId="00000082">
            <w:pPr>
              <w:rPr>
                <w:sz w:val="18"/>
                <w:szCs w:val="18"/>
              </w:rPr>
            </w:pPr>
            <w:r w:rsidDel="00000000" w:rsidR="00000000" w:rsidRPr="00000000">
              <w:rPr>
                <w:rtl w:val="0"/>
              </w:rPr>
            </w:r>
          </w:p>
        </w:tc>
        <w:tc>
          <w:tcPr/>
          <w:p w:rsidR="00000000" w:rsidDel="00000000" w:rsidP="00000000" w:rsidRDefault="00000000" w:rsidRPr="00000000" w14:paraId="00000083">
            <w:pPr>
              <w:rPr>
                <w:sz w:val="18"/>
                <w:szCs w:val="18"/>
                <w:highlight w:val="yellow"/>
              </w:rPr>
            </w:pPr>
            <w:r w:rsidDel="00000000" w:rsidR="00000000" w:rsidRPr="00000000">
              <w:rPr>
                <w:sz w:val="18"/>
                <w:szCs w:val="18"/>
                <w:highlight w:val="yellow"/>
                <w:rtl w:val="0"/>
              </w:rPr>
              <w:t xml:space="preserve">IB</w:t>
            </w:r>
          </w:p>
        </w:tc>
        <w:tc>
          <w:tcPr/>
          <w:p w:rsidR="00000000" w:rsidDel="00000000" w:rsidP="00000000" w:rsidRDefault="00000000" w:rsidRPr="00000000" w14:paraId="00000084">
            <w:pPr>
              <w:rPr>
                <w:sz w:val="18"/>
                <w:szCs w:val="18"/>
              </w:rPr>
            </w:pP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tabs>
          <w:tab w:val="left" w:leader="none" w:pos="9510"/>
        </w:tabs>
        <w:rPr/>
      </w:pPr>
      <w:r w:rsidDel="00000000" w:rsidR="00000000" w:rsidRPr="00000000">
        <w:rPr>
          <w:rtl w:val="0"/>
        </w:rPr>
        <w:tab/>
      </w:r>
    </w:p>
    <w:p w:rsidR="00000000" w:rsidDel="00000000" w:rsidP="00000000" w:rsidRDefault="00000000" w:rsidRPr="00000000" w14:paraId="00000093">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-90423</wp:posOffset>
                </wp:positionH>
                <wp:positionV relativeFrom="paragraph">
                  <wp:posOffset>-306323</wp:posOffset>
                </wp:positionV>
                <wp:extent cx="4984115" cy="4995545"/>
                <wp:effectExtent b="0" l="0" r="0" t="0"/>
                <wp:wrapNone/>
                <wp:docPr id="20" name=""/>
                <a:graphic>
                  <a:graphicData uri="http://schemas.microsoft.com/office/word/2010/wordprocessingShape">
                    <wps:wsp>
                      <wps:cNvSpPr/>
                      <wps:cNvPr id="21" name="Shape 21"/>
                      <wps:spPr>
                        <a:xfrm>
                          <a:off x="2869818" y="1298103"/>
                          <a:ext cx="4952365" cy="496379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80" w:before="0" w:line="285.99998474121094"/>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Verktøy for transkribering</w:t>
                            </w:r>
                          </w:p>
                          <w:p w:rsidR="00000000" w:rsidDel="00000000" w:rsidP="00000000" w:rsidRDefault="00000000" w:rsidRPr="00000000">
                            <w:pPr>
                              <w:spacing w:after="80" w:before="0" w:line="285.99998474121094"/>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Office 365-nettversjonen av Word</w:t>
                            </w:r>
                            <w:r w:rsidDel="00000000" w:rsidR="00000000" w:rsidRPr="00000000">
                              <w:rPr>
                                <w:rFonts w:ascii="Calibri" w:cs="Calibri" w:eastAsia="Calibri" w:hAnsi="Calibri"/>
                                <w:b w:val="0"/>
                                <w:i w:val="0"/>
                                <w:smallCaps w:val="0"/>
                                <w:strike w:val="0"/>
                                <w:color w:val="000000"/>
                                <w:sz w:val="24"/>
                                <w:vertAlign w:val="baseline"/>
                              </w:rPr>
                              <w:t xml:space="preserve"> har et alternativ (</w:t>
                            </w:r>
                            <w:r w:rsidDel="00000000" w:rsidR="00000000" w:rsidRPr="00000000">
                              <w:rPr>
                                <w:rFonts w:ascii="Helvetica Neue" w:cs="Helvetica Neue" w:eastAsia="Helvetica Neue" w:hAnsi="Helvetica Neue"/>
                                <w:b w:val="0"/>
                                <w:i w:val="0"/>
                                <w:smallCaps w:val="0"/>
                                <w:strike w:val="0"/>
                                <w:color w:val="000000"/>
                                <w:sz w:val="21"/>
                                <w:highlight w:val="white"/>
                                <w:vertAlign w:val="baseline"/>
                              </w:rPr>
                              <w:t xml:space="preserve">Home &gt; Dictate &gt; Transcribe),</w:t>
                            </w:r>
                            <w:r w:rsidDel="00000000" w:rsidR="00000000" w:rsidRPr="00000000">
                              <w:rPr>
                                <w:rFonts w:ascii="Calibri" w:cs="Calibri" w:eastAsia="Calibri" w:hAnsi="Calibri"/>
                                <w:b w:val="0"/>
                                <w:i w:val="0"/>
                                <w:smallCaps w:val="0"/>
                                <w:strike w:val="0"/>
                                <w:color w:val="000000"/>
                                <w:sz w:val="24"/>
                                <w:vertAlign w:val="baseline"/>
                              </w:rPr>
                              <w:t xml:space="preserve">, ved hjelp av Google Chrome, Microsoft Edge eller Explorer  </w:t>
                            </w:r>
                            <w:r w:rsidDel="00000000" w:rsidR="00000000" w:rsidRPr="00000000">
                              <w:rPr>
                                <w:rFonts w:ascii="Calibri" w:cs="Calibri" w:eastAsia="Calibri" w:hAnsi="Calibri"/>
                                <w:b w:val="0"/>
                                <w:i w:val="0"/>
                                <w:smallCaps w:val="0"/>
                                <w:strike w:val="0"/>
                                <w:color w:val="000000"/>
                                <w:sz w:val="24"/>
                                <w:highlight w:val="white"/>
                                <w:vertAlign w:val="baseline"/>
                              </w:rPr>
                              <w:t xml:space="preserve">slik at du kan laste opp en lydfil og automatisk transkribere den. Se denne </w:t>
                            </w:r>
                            <w:r w:rsidDel="00000000" w:rsidR="00000000" w:rsidRPr="00000000">
                              <w:rPr>
                                <w:rFonts w:ascii="Calibri" w:cs="Calibri" w:eastAsia="Calibri" w:hAnsi="Calibri"/>
                                <w:b w:val="0"/>
                                <w:i w:val="0"/>
                                <w:smallCaps w:val="0"/>
                                <w:strike w:val="0"/>
                                <w:color w:val="0000ff"/>
                                <w:sz w:val="24"/>
                                <w:highlight w:val="white"/>
                                <w:u w:val="single"/>
                                <w:vertAlign w:val="baseline"/>
                              </w:rPr>
                              <w:t xml:space="preserve">lenken</w:t>
                            </w:r>
                            <w:r w:rsidDel="00000000" w:rsidR="00000000" w:rsidRPr="00000000">
                              <w:rPr>
                                <w:rFonts w:ascii="Calibri" w:cs="Calibri" w:eastAsia="Calibri" w:hAnsi="Calibri"/>
                                <w:b w:val="0"/>
                                <w:i w:val="0"/>
                                <w:smallCaps w:val="0"/>
                                <w:strike w:val="0"/>
                                <w:color w:val="000000"/>
                                <w:sz w:val="24"/>
                                <w:highlight w:val="white"/>
                                <w:vertAlign w:val="baseline"/>
                              </w:rPr>
                              <w:t xml:space="preserve">.</w:t>
                            </w:r>
                          </w:p>
                          <w:p w:rsidR="00000000" w:rsidDel="00000000" w:rsidP="00000000" w:rsidRDefault="00000000" w:rsidRPr="00000000">
                            <w:pPr>
                              <w:spacing w:after="80" w:before="0" w:line="285.99998474121094"/>
                              <w:ind w:left="0" w:right="0" w:firstLine="0"/>
                              <w:jc w:val="left"/>
                              <w:textDirection w:val="btLr"/>
                            </w:pPr>
                            <w:r w:rsidDel="00000000" w:rsidR="00000000" w:rsidRPr="00000000">
                              <w:rPr>
                                <w:rFonts w:ascii="Calibri" w:cs="Calibri" w:eastAsia="Calibri" w:hAnsi="Calibri"/>
                                <w:b w:val="0"/>
                                <w:i w:val="0"/>
                                <w:smallCaps w:val="0"/>
                                <w:strike w:val="0"/>
                                <w:color w:val="000000"/>
                                <w:sz w:val="24"/>
                                <w:highlight w:val="white"/>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https://app.trint.com</w:t>
                            </w:r>
                            <w:r w:rsidDel="00000000" w:rsidR="00000000" w:rsidRPr="00000000">
                              <w:rPr>
                                <w:rFonts w:ascii="Calibri" w:cs="Calibri" w:eastAsia="Calibri" w:hAnsi="Calibri"/>
                                <w:b w:val="0"/>
                                <w:i w:val="0"/>
                                <w:smallCaps w:val="0"/>
                                <w:strike w:val="0"/>
                                <w:color w:val="000000"/>
                                <w:sz w:val="24"/>
                                <w:vertAlign w:val="baseline"/>
                              </w:rPr>
                              <w:t xml:space="preserve"> (best for spansk) eller </w:t>
                            </w:r>
                            <w:r w:rsidDel="00000000" w:rsidR="00000000" w:rsidRPr="00000000">
                              <w:rPr>
                                <w:rFonts w:ascii="Calibri" w:cs="Calibri" w:eastAsia="Calibri" w:hAnsi="Calibri"/>
                                <w:b w:val="0"/>
                                <w:i w:val="0"/>
                                <w:smallCaps w:val="0"/>
                                <w:strike w:val="0"/>
                                <w:color w:val="0000ff"/>
                                <w:sz w:val="24"/>
                                <w:u w:val="single"/>
                                <w:vertAlign w:val="baseline"/>
                              </w:rPr>
                              <w:t xml:space="preserve">Otter.ai</w:t>
                            </w:r>
                            <w:r w:rsidDel="00000000" w:rsidR="00000000" w:rsidRPr="00000000">
                              <w:rPr>
                                <w:rFonts w:ascii="Calibri" w:cs="Calibri" w:eastAsia="Calibri" w:hAnsi="Calibri"/>
                                <w:b w:val="0"/>
                                <w:i w:val="0"/>
                                <w:smallCaps w:val="0"/>
                                <w:strike w:val="0"/>
                                <w:color w:val="000000"/>
                                <w:sz w:val="24"/>
                                <w:vertAlign w:val="baseline"/>
                              </w:rPr>
                              <w:t xml:space="preserve"> eller </w:t>
                            </w:r>
                            <w:r w:rsidDel="00000000" w:rsidR="00000000" w:rsidRPr="00000000">
                              <w:rPr>
                                <w:rFonts w:ascii="Calibri" w:cs="Calibri" w:eastAsia="Calibri" w:hAnsi="Calibri"/>
                                <w:b w:val="0"/>
                                <w:i w:val="0"/>
                                <w:smallCaps w:val="0"/>
                                <w:strike w:val="0"/>
                                <w:color w:val="0000ff"/>
                                <w:sz w:val="24"/>
                                <w:u w:val="single"/>
                                <w:vertAlign w:val="baseline"/>
                              </w:rPr>
                              <w:t xml:space="preserve">https://transcribe.wreally.com/</w:t>
                            </w:r>
                            <w:r w:rsidDel="00000000" w:rsidR="00000000" w:rsidRPr="00000000">
                              <w:rPr>
                                <w:rFonts w:ascii="Calibri" w:cs="Calibri" w:eastAsia="Calibri" w:hAnsi="Calibri"/>
                                <w:b w:val="0"/>
                                <w:i w:val="0"/>
                                <w:smallCaps w:val="0"/>
                                <w:strike w:val="0"/>
                                <w:color w:val="000000"/>
                                <w:sz w:val="24"/>
                                <w:vertAlign w:val="baseline"/>
                              </w:rPr>
                              <w:t xml:space="preserve"> </w:t>
                            </w:r>
                            <w:r w:rsidDel="00000000" w:rsidR="00000000" w:rsidRPr="00000000">
                              <w:rPr>
                                <w:rFonts w:ascii="Calibri" w:cs="Calibri" w:eastAsia="Calibri" w:hAnsi="Calibri"/>
                                <w:b w:val="0"/>
                                <w:i w:val="0"/>
                                <w:smallCaps w:val="0"/>
                                <w:strike w:val="0"/>
                                <w:color w:val="0000ff"/>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eller</w:t>
                            </w:r>
                            <w:r w:rsidDel="00000000" w:rsidR="00000000" w:rsidRPr="00000000">
                              <w:rPr>
                                <w:rFonts w:ascii="Calibri" w:cs="Calibri" w:eastAsia="Calibri" w:hAnsi="Calibri"/>
                                <w:b w:val="0"/>
                                <w:i w:val="0"/>
                                <w:smallCaps w:val="0"/>
                                <w:strike w:val="0"/>
                                <w:color w:val="000000"/>
                                <w:sz w:val="24"/>
                                <w:u w:val="single"/>
                                <w:vertAlign w:val="baseline"/>
                              </w:rPr>
                              <w:t xml:space="preserve"> </w:t>
                            </w:r>
                            <w:r w:rsidDel="00000000" w:rsidR="00000000" w:rsidRPr="00000000">
                              <w:rPr>
                                <w:rFonts w:ascii="Calibri" w:cs="Calibri" w:eastAsia="Calibri" w:hAnsi="Calibri"/>
                                <w:b w:val="0"/>
                                <w:i w:val="0"/>
                                <w:smallCaps w:val="0"/>
                                <w:strike w:val="0"/>
                                <w:color w:val="0000ff"/>
                                <w:sz w:val="24"/>
                                <w:u w:val="single"/>
                                <w:vertAlign w:val="baseline"/>
                              </w:rPr>
                              <w:t xml:space="preserve">https://www.happyscribe.com/automatic-transcription-software</w:t>
                            </w:r>
                            <w:r w:rsidDel="00000000" w:rsidR="00000000" w:rsidRPr="00000000">
                              <w:rPr>
                                <w:rFonts w:ascii="Calibri" w:cs="Calibri" w:eastAsia="Calibri" w:hAnsi="Calibri"/>
                                <w:b w:val="0"/>
                                <w:i w:val="0"/>
                                <w:smallCaps w:val="0"/>
                                <w:strike w:val="0"/>
                                <w:color w:val="000000"/>
                                <w:sz w:val="24"/>
                                <w:u w:val="single"/>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disse transkriberer veldig nøyaktig i sanntid, for en beskjeden avgift</w:t>
                            </w:r>
                          </w:p>
                          <w:p w:rsidR="00000000" w:rsidDel="00000000" w:rsidP="00000000" w:rsidRDefault="00000000" w:rsidRPr="00000000">
                            <w:pPr>
                              <w:spacing w:after="80" w:before="0" w:line="285.99998474121094"/>
                              <w:ind w:left="283.99999618530273"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Google Dokumenter: </w:t>
                            </w:r>
                            <w:r w:rsidDel="00000000" w:rsidR="00000000" w:rsidRPr="00000000">
                              <w:rPr>
                                <w:rFonts w:ascii="Calibri" w:cs="Calibri" w:eastAsia="Calibri" w:hAnsi="Calibri"/>
                                <w:b w:val="0"/>
                                <w:i w:val="0"/>
                                <w:smallCaps w:val="0"/>
                                <w:strike w:val="0"/>
                                <w:color w:val="000000"/>
                                <w:sz w:val="24"/>
                                <w:vertAlign w:val="baseline"/>
                              </w:rPr>
                              <w:t xml:space="preserve">du kan ikke bruke dette til å transkribere et opptak direkte, men du kan lytte til hva som blir sagt på et opptak, sette det på pause, snakke setningen høyt selv, og så vil Voice Typing-funksjonen skrive det du har sagt. Det er en veiledning om bruk av denne tilnærmingen </w:t>
                            </w:r>
                            <w:r w:rsidDel="00000000" w:rsidR="00000000" w:rsidRPr="00000000">
                              <w:rPr>
                                <w:rFonts w:ascii="Calibri" w:cs="Calibri" w:eastAsia="Calibri" w:hAnsi="Calibri"/>
                                <w:b w:val="0"/>
                                <w:i w:val="0"/>
                                <w:smallCaps w:val="0"/>
                                <w:strike w:val="0"/>
                                <w:color w:val="0000ff"/>
                                <w:sz w:val="24"/>
                                <w:u w:val="single"/>
                                <w:vertAlign w:val="baseline"/>
                              </w:rPr>
                              <w:t xml:space="preserve">her</w:t>
                            </w:r>
                            <w:r w:rsidDel="00000000" w:rsidR="00000000" w:rsidRPr="00000000">
                              <w:rPr>
                                <w:rFonts w:ascii="Calibri" w:cs="Calibri" w:eastAsia="Calibri" w:hAnsi="Calibri"/>
                                <w:b w:val="0"/>
                                <w:i w:val="0"/>
                                <w:smallCaps w:val="0"/>
                                <w:strike w:val="0"/>
                                <w:color w:val="000000"/>
                                <w:sz w:val="24"/>
                                <w:vertAlign w:val="baseline"/>
                              </w:rPr>
                              <w:t xml:space="preserve">.</w:t>
                            </w:r>
                          </w:p>
                          <w:p w:rsidR="00000000" w:rsidDel="00000000" w:rsidP="00000000" w:rsidRDefault="00000000" w:rsidRPr="00000000">
                            <w:pPr>
                              <w:spacing w:after="80" w:before="0" w:line="285.99998474121094"/>
                              <w:ind w:left="283.99999618530273"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 Inqscribe:</w:t>
                            </w:r>
                            <w:r w:rsidDel="00000000" w:rsidR="00000000" w:rsidRPr="00000000">
                              <w:rPr>
                                <w:rFonts w:ascii="Calibri" w:cs="Calibri" w:eastAsia="Calibri" w:hAnsi="Calibri"/>
                                <w:b w:val="0"/>
                                <w:i w:val="0"/>
                                <w:smallCaps w:val="0"/>
                                <w:strike w:val="0"/>
                                <w:color w:val="000000"/>
                                <w:sz w:val="24"/>
                                <w:vertAlign w:val="baseline"/>
                              </w:rPr>
                              <w:t xml:space="preserve"> gratis programvare som er nyttig for å bremse opptaket. Den kjører på Apple eller Windows. Merk at transkripsjoner ikke kan eksporteres fra gratisversjonen, men de kan klippes ut og limes inn. Last ned tilgjengelig her: </w:t>
                            </w:r>
                            <w:r w:rsidDel="00000000" w:rsidR="00000000" w:rsidRPr="00000000">
                              <w:rPr>
                                <w:rFonts w:ascii="Calibri" w:cs="Calibri" w:eastAsia="Calibri" w:hAnsi="Calibri"/>
                                <w:b w:val="0"/>
                                <w:i w:val="0"/>
                                <w:smallCaps w:val="0"/>
                                <w:strike w:val="0"/>
                                <w:color w:val="0000ff"/>
                                <w:sz w:val="24"/>
                                <w:u w:val="single"/>
                                <w:vertAlign w:val="baseline"/>
                              </w:rPr>
                              <w:t xml:space="preserve">https://www.inqscribe.com/</w:t>
                            </w:r>
                          </w:p>
                          <w:p w:rsidR="00000000" w:rsidDel="00000000" w:rsidP="00000000" w:rsidRDefault="00000000" w:rsidRPr="00000000">
                            <w:pPr>
                              <w:spacing w:after="60" w:before="0" w:line="285.99998474121094"/>
                              <w:ind w:left="283.99999618530273"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 • Easytranscript</w:t>
                            </w:r>
                            <w:r w:rsidDel="00000000" w:rsidR="00000000" w:rsidRPr="00000000">
                              <w:rPr>
                                <w:rFonts w:ascii="Calibri" w:cs="Calibri" w:eastAsia="Calibri" w:hAnsi="Calibri"/>
                                <w:b w:val="0"/>
                                <w:i w:val="0"/>
                                <w:smallCaps w:val="0"/>
                                <w:strike w:val="0"/>
                                <w:color w:val="000000"/>
                                <w:sz w:val="24"/>
                                <w:vertAlign w:val="baseline"/>
                              </w:rPr>
                              <w:t xml:space="preserve">: gratis programvare som kjører på Apple eller Windows og lar brukeren eksportere filer. Last ned tilgjengelig </w:t>
                            </w:r>
                            <w:r w:rsidDel="00000000" w:rsidR="00000000" w:rsidRPr="00000000">
                              <w:rPr>
                                <w:rFonts w:ascii="Calibri" w:cs="Calibri" w:eastAsia="Calibri" w:hAnsi="Calibri"/>
                                <w:b w:val="0"/>
                                <w:i w:val="0"/>
                                <w:smallCaps w:val="0"/>
                                <w:strike w:val="0"/>
                                <w:color w:val="0000ff"/>
                                <w:sz w:val="24"/>
                                <w:u w:val="single"/>
                                <w:vertAlign w:val="baseline"/>
                              </w:rPr>
                              <w:t xml:space="preserve">her</w:t>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-90423</wp:posOffset>
                </wp:positionH>
                <wp:positionV relativeFrom="paragraph">
                  <wp:posOffset>-306323</wp:posOffset>
                </wp:positionV>
                <wp:extent cx="4984115" cy="4995545"/>
                <wp:effectExtent b="0" l="0" r="0" t="0"/>
                <wp:wrapNone/>
                <wp:docPr id="20" name="image28.png"/>
                <a:graphic>
                  <a:graphicData uri="http://schemas.openxmlformats.org/drawingml/2006/picture">
                    <pic:pic>
                      <pic:nvPicPr>
                        <pic:cNvPr id="0" name="image28.png"/>
                        <pic:cNvPicPr preferRelativeResize="0"/>
                      </pic:nvPicPr>
                      <pic:blipFill>
                        <a:blip r:embed="rId6"/>
                        <a:srcRect/>
                        <a:stretch>
                          <a:fillRect/>
                        </a:stretch>
                      </pic:blipFill>
                      <pic:spPr>
                        <a:xfrm>
                          <a:off x="0" y="0"/>
                          <a:ext cx="4984115" cy="4995545"/>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5367020</wp:posOffset>
            </wp:positionH>
            <wp:positionV relativeFrom="paragraph">
              <wp:posOffset>117920</wp:posOffset>
            </wp:positionV>
            <wp:extent cx="4245747" cy="2315688"/>
            <wp:effectExtent b="0" l="0" r="0" t="0"/>
            <wp:wrapNone/>
            <wp:docPr descr="210672_397499147_28762279[1]" id="33" name="image1.png"/>
            <a:graphic>
              <a:graphicData uri="http://schemas.openxmlformats.org/drawingml/2006/picture">
                <pic:pic>
                  <pic:nvPicPr>
                    <pic:cNvPr descr="210672_397499147_28762279[1]" id="0" name="image1.png"/>
                    <pic:cNvPicPr preferRelativeResize="0"/>
                  </pic:nvPicPr>
                  <pic:blipFill>
                    <a:blip r:embed="rId10"/>
                    <a:srcRect b="0" l="0" r="0" t="0"/>
                    <a:stretch>
                      <a:fillRect/>
                    </a:stretch>
                  </pic:blipFill>
                  <pic:spPr>
                    <a:xfrm>
                      <a:off x="0" y="0"/>
                      <a:ext cx="4245747" cy="2315688"/>
                    </a:xfrm>
                    <a:prstGeom prst="rect"/>
                    <a:ln/>
                  </pic:spPr>
                </pic:pic>
              </a:graphicData>
            </a:graphic>
          </wp:anchor>
        </w:drawing>
      </w:r>
    </w:p>
    <w:p w:rsidR="00000000" w:rsidDel="00000000" w:rsidP="00000000" w:rsidRDefault="00000000" w:rsidRPr="00000000" w14:paraId="00000094">
      <w:pPr>
        <w:tabs>
          <w:tab w:val="left" w:leader="none" w:pos="9510"/>
        </w:tabs>
        <w:rPr/>
      </w:pPr>
      <w:r w:rsidDel="00000000" w:rsidR="00000000" w:rsidRPr="00000000">
        <w:rPr>
          <w:rtl w:val="0"/>
        </w:rPr>
      </w:r>
    </w:p>
    <w:p w:rsidR="00000000" w:rsidDel="00000000" w:rsidP="00000000" w:rsidRDefault="00000000" w:rsidRPr="00000000" w14:paraId="00000095">
      <w:pPr>
        <w:tabs>
          <w:tab w:val="left" w:leader="none" w:pos="9510"/>
        </w:tabs>
        <w:rPr/>
      </w:pPr>
      <w:r w:rsidDel="00000000" w:rsidR="00000000" w:rsidRPr="00000000">
        <w:rPr>
          <w:rtl w:val="0"/>
        </w:rPr>
      </w:r>
    </w:p>
    <w:p w:rsidR="00000000" w:rsidDel="00000000" w:rsidP="00000000" w:rsidRDefault="00000000" w:rsidRPr="00000000" w14:paraId="00000096">
      <w:pPr>
        <w:tabs>
          <w:tab w:val="left" w:leader="none" w:pos="9510"/>
        </w:tabs>
        <w:rPr/>
      </w:pPr>
      <w:r w:rsidDel="00000000" w:rsidR="00000000" w:rsidRPr="00000000">
        <w:rPr>
          <w:rtl w:val="0"/>
        </w:rPr>
      </w:r>
    </w:p>
    <w:p w:rsidR="00000000" w:rsidDel="00000000" w:rsidP="00000000" w:rsidRDefault="00000000" w:rsidRPr="00000000" w14:paraId="00000097">
      <w:pPr>
        <w:tabs>
          <w:tab w:val="left" w:leader="none" w:pos="9510"/>
        </w:tabs>
        <w:rPr/>
      </w:pPr>
      <w:r w:rsidDel="00000000" w:rsidR="00000000" w:rsidRPr="00000000">
        <w:rPr>
          <w:rtl w:val="0"/>
        </w:rPr>
      </w:r>
    </w:p>
    <w:p w:rsidR="00000000" w:rsidDel="00000000" w:rsidP="00000000" w:rsidRDefault="00000000" w:rsidRPr="00000000" w14:paraId="00000098">
      <w:pPr>
        <w:tabs>
          <w:tab w:val="left" w:leader="none" w:pos="9510"/>
        </w:tabs>
        <w:rPr/>
      </w:pPr>
      <w:r w:rsidDel="00000000" w:rsidR="00000000" w:rsidRPr="00000000">
        <w:rPr>
          <w:rtl w:val="0"/>
        </w:rPr>
      </w:r>
    </w:p>
    <w:p w:rsidR="00000000" w:rsidDel="00000000" w:rsidP="00000000" w:rsidRDefault="00000000" w:rsidRPr="00000000" w14:paraId="00000099">
      <w:pPr>
        <w:tabs>
          <w:tab w:val="left" w:leader="none" w:pos="9510"/>
        </w:tabs>
        <w:rPr/>
      </w:pPr>
      <w:r w:rsidDel="00000000" w:rsidR="00000000" w:rsidRPr="00000000">
        <w:rPr>
          <w:rtl w:val="0"/>
        </w:rPr>
      </w:r>
    </w:p>
    <w:p w:rsidR="00000000" w:rsidDel="00000000" w:rsidP="00000000" w:rsidRDefault="00000000" w:rsidRPr="00000000" w14:paraId="0000009A">
      <w:pPr>
        <w:tabs>
          <w:tab w:val="left" w:leader="none" w:pos="9510"/>
        </w:tabs>
        <w:rPr/>
      </w:pPr>
      <w:r w:rsidDel="00000000" w:rsidR="00000000" w:rsidRPr="00000000">
        <w:rPr>
          <w:rtl w:val="0"/>
        </w:rPr>
      </w:r>
    </w:p>
    <w:p w:rsidR="00000000" w:rsidDel="00000000" w:rsidP="00000000" w:rsidRDefault="00000000" w:rsidRPr="00000000" w14:paraId="0000009B">
      <w:pPr>
        <w:tabs>
          <w:tab w:val="left" w:leader="none" w:pos="9510"/>
        </w:tabs>
        <w:rPr/>
      </w:pPr>
      <w:r w:rsidDel="00000000" w:rsidR="00000000" w:rsidRPr="00000000">
        <w:rPr>
          <w:rtl w:val="0"/>
        </w:rPr>
      </w:r>
    </w:p>
    <w:p w:rsidR="00000000" w:rsidDel="00000000" w:rsidP="00000000" w:rsidRDefault="00000000" w:rsidRPr="00000000" w14:paraId="0000009C">
      <w:pPr>
        <w:tabs>
          <w:tab w:val="left" w:leader="none" w:pos="9510"/>
        </w:tabs>
        <w:rPr/>
      </w:pPr>
      <w:r w:rsidDel="00000000" w:rsidR="00000000" w:rsidRPr="00000000">
        <w:rPr>
          <w:rtl w:val="0"/>
        </w:rPr>
      </w:r>
    </w:p>
    <w:p w:rsidR="00000000" w:rsidDel="00000000" w:rsidP="00000000" w:rsidRDefault="00000000" w:rsidRPr="00000000" w14:paraId="0000009D">
      <w:pPr>
        <w:tabs>
          <w:tab w:val="left" w:leader="none" w:pos="9510"/>
        </w:tabs>
        <w:rPr/>
      </w:pPr>
      <w:r w:rsidDel="00000000" w:rsidR="00000000" w:rsidRPr="00000000">
        <w:rPr>
          <w:rtl w:val="0"/>
        </w:rPr>
      </w:r>
    </w:p>
    <w:p w:rsidR="00000000" w:rsidDel="00000000" w:rsidP="00000000" w:rsidRDefault="00000000" w:rsidRPr="00000000" w14:paraId="0000009E">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4976876</wp:posOffset>
                </wp:positionH>
                <wp:positionV relativeFrom="paragraph">
                  <wp:posOffset>36576</wp:posOffset>
                </wp:positionV>
                <wp:extent cx="5083027" cy="1762125"/>
                <wp:effectExtent b="0" l="0" r="0" t="0"/>
                <wp:wrapNone/>
                <wp:docPr id="14" name=""/>
                <a:graphic>
                  <a:graphicData uri="http://schemas.microsoft.com/office/word/2010/wordprocessingShape">
                    <wps:wsp>
                      <wps:cNvSpPr/>
                      <wps:cNvPr id="15" name="Shape 15"/>
                      <wps:spPr>
                        <a:xfrm>
                          <a:off x="2820362" y="2914813"/>
                          <a:ext cx="5051277" cy="173037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Transkribere notasjon</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Forskere bruker noen konvensjoner for å indikere viktige ikke-verbale hendelser; Du kan velge hvor mye av dette som skal inkluderes i din egen transkripsjon.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På vårt pågående prosjekt bruker vi følgende enkle regler, tilpasset fra Jefferson (1984)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4976876</wp:posOffset>
                </wp:positionH>
                <wp:positionV relativeFrom="paragraph">
                  <wp:posOffset>36576</wp:posOffset>
                </wp:positionV>
                <wp:extent cx="5083027" cy="1762125"/>
                <wp:effectExtent b="0" l="0" r="0" t="0"/>
                <wp:wrapNone/>
                <wp:docPr id="14" name="image22.png"/>
                <a:graphic>
                  <a:graphicData uri="http://schemas.openxmlformats.org/drawingml/2006/picture">
                    <pic:pic>
                      <pic:nvPicPr>
                        <pic:cNvPr id="0" name="image22.png"/>
                        <pic:cNvPicPr preferRelativeResize="0"/>
                      </pic:nvPicPr>
                      <pic:blipFill>
                        <a:blip r:embed="rId6"/>
                        <a:srcRect/>
                        <a:stretch>
                          <a:fillRect/>
                        </a:stretch>
                      </pic:blipFill>
                      <pic:spPr>
                        <a:xfrm>
                          <a:off x="0" y="0"/>
                          <a:ext cx="5083027" cy="1762125"/>
                        </a:xfrm>
                        <a:prstGeom prst="rect"/>
                        <a:ln/>
                      </pic:spPr>
                    </pic:pic>
                  </a:graphicData>
                </a:graphic>
              </wp:anchor>
            </w:drawing>
          </mc:Fallback>
        </mc:AlternateContent>
      </w:r>
    </w:p>
    <w:p w:rsidR="00000000" w:rsidDel="00000000" w:rsidP="00000000" w:rsidRDefault="00000000" w:rsidRPr="00000000" w14:paraId="0000009F">
      <w:pPr>
        <w:tabs>
          <w:tab w:val="left" w:leader="none" w:pos="9510"/>
        </w:tabs>
        <w:rPr/>
      </w:pPr>
      <w:r w:rsidDel="00000000" w:rsidR="00000000" w:rsidRPr="00000000">
        <w:rPr>
          <w:rtl w:val="0"/>
        </w:rPr>
      </w:r>
    </w:p>
    <w:p w:rsidR="00000000" w:rsidDel="00000000" w:rsidP="00000000" w:rsidRDefault="00000000" w:rsidRPr="00000000" w14:paraId="000000A0">
      <w:pPr>
        <w:tabs>
          <w:tab w:val="left" w:leader="none" w:pos="9510"/>
        </w:tabs>
        <w:rPr/>
      </w:pPr>
      <w:r w:rsidDel="00000000" w:rsidR="00000000" w:rsidRPr="00000000">
        <w:rPr>
          <w:rtl w:val="0"/>
        </w:rPr>
      </w:r>
    </w:p>
    <w:p w:rsidR="00000000" w:rsidDel="00000000" w:rsidP="00000000" w:rsidRDefault="00000000" w:rsidRPr="00000000" w14:paraId="000000A1">
      <w:pPr>
        <w:tabs>
          <w:tab w:val="left" w:leader="none" w:pos="9510"/>
        </w:tabs>
        <w:rPr/>
      </w:pPr>
      <w:r w:rsidDel="00000000" w:rsidR="00000000" w:rsidRPr="00000000">
        <w:rPr>
          <w:rtl w:val="0"/>
        </w:rPr>
      </w:r>
    </w:p>
    <w:p w:rsidR="00000000" w:rsidDel="00000000" w:rsidP="00000000" w:rsidRDefault="00000000" w:rsidRPr="00000000" w14:paraId="000000A2">
      <w:pPr>
        <w:tabs>
          <w:tab w:val="left" w:leader="none" w:pos="9510"/>
        </w:tabs>
        <w:rPr/>
      </w:pPr>
      <w:r w:rsidDel="00000000" w:rsidR="00000000" w:rsidRPr="00000000">
        <w:rPr>
          <w:rtl w:val="0"/>
        </w:rPr>
      </w:r>
    </w:p>
    <w:p w:rsidR="00000000" w:rsidDel="00000000" w:rsidP="00000000" w:rsidRDefault="00000000" w:rsidRPr="00000000" w14:paraId="000000A3">
      <w:pPr>
        <w:tabs>
          <w:tab w:val="left" w:leader="none" w:pos="9510"/>
        </w:tabs>
        <w:rPr/>
      </w:pPr>
      <w:r w:rsidDel="00000000" w:rsidR="00000000" w:rsidRPr="00000000">
        <w:rPr>
          <w:rtl w:val="0"/>
        </w:rPr>
      </w:r>
    </w:p>
    <w:p w:rsidR="00000000" w:rsidDel="00000000" w:rsidP="00000000" w:rsidRDefault="00000000" w:rsidRPr="00000000" w14:paraId="000000A4">
      <w:pPr>
        <w:tabs>
          <w:tab w:val="left" w:leader="none" w:pos="9510"/>
        </w:tabs>
        <w:rPr/>
      </w:pPr>
      <w:r w:rsidDel="00000000" w:rsidR="00000000" w:rsidRPr="00000000">
        <w:rPr>
          <w:rtl w:val="0"/>
        </w:rPr>
      </w:r>
    </w:p>
    <w:p w:rsidR="00000000" w:rsidDel="00000000" w:rsidP="00000000" w:rsidRDefault="00000000" w:rsidRPr="00000000" w14:paraId="000000A5">
      <w:pPr>
        <w:tabs>
          <w:tab w:val="left" w:leader="none" w:pos="9510"/>
        </w:tabs>
        <w:rPr>
          <w:rFonts w:ascii="Times New Roman" w:cs="Times New Roman" w:eastAsia="Times New Roman" w:hAnsi="Times New Roman"/>
          <w:color w:val="000000"/>
          <w:sz w:val="24"/>
          <w:szCs w:val="24"/>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3757676</wp:posOffset>
                </wp:positionH>
                <wp:positionV relativeFrom="paragraph">
                  <wp:posOffset>49276</wp:posOffset>
                </wp:positionV>
                <wp:extent cx="6306185" cy="2145558"/>
                <wp:effectExtent b="0" l="0" r="0" t="0"/>
                <wp:wrapNone/>
                <wp:docPr id="13" name=""/>
                <a:graphic>
                  <a:graphicData uri="http://schemas.microsoft.com/office/word/2010/wordprocessingShape">
                    <wps:wsp>
                      <wps:cNvSpPr/>
                      <wps:cNvPr id="14" name="Shape 14"/>
                      <wps:spPr>
                        <a:xfrm>
                          <a:off x="2208783" y="2723096"/>
                          <a:ext cx="6274435" cy="2113808"/>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Tilpasset Jefferson-notasjon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3757676</wp:posOffset>
                </wp:positionH>
                <wp:positionV relativeFrom="paragraph">
                  <wp:posOffset>49276</wp:posOffset>
                </wp:positionV>
                <wp:extent cx="6306185" cy="2145558"/>
                <wp:effectExtent b="0" l="0" r="0" t="0"/>
                <wp:wrapNone/>
                <wp:docPr id="13" name="image21.png"/>
                <a:graphic>
                  <a:graphicData uri="http://schemas.openxmlformats.org/drawingml/2006/picture">
                    <pic:pic>
                      <pic:nvPicPr>
                        <pic:cNvPr id="0" name="image21.png"/>
                        <pic:cNvPicPr preferRelativeResize="0"/>
                      </pic:nvPicPr>
                      <pic:blipFill>
                        <a:blip r:embed="rId6"/>
                        <a:srcRect/>
                        <a:stretch>
                          <a:fillRect/>
                        </a:stretch>
                      </pic:blipFill>
                      <pic:spPr>
                        <a:xfrm>
                          <a:off x="0" y="0"/>
                          <a:ext cx="6306185" cy="2145558"/>
                        </a:xfrm>
                        <a:prstGeom prst="rect"/>
                        <a:ln/>
                      </pic:spPr>
                    </pic:pic>
                  </a:graphicData>
                </a:graphic>
              </wp:anchor>
            </w:drawing>
          </mc:Fallback>
        </mc:AlternateContent>
      </w:r>
    </w:p>
    <w:p w:rsidR="00000000" w:rsidDel="00000000" w:rsidP="00000000" w:rsidRDefault="00000000" w:rsidRPr="00000000" w14:paraId="000000A6">
      <w:pPr>
        <w:tabs>
          <w:tab w:val="left" w:leader="none" w:pos="9510"/>
        </w:tabs>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7">
      <w:pPr>
        <w:tabs>
          <w:tab w:val="left" w:leader="none" w:pos="9510"/>
        </w:tabs>
        <w:rPr/>
      </w:pPr>
      <w:r w:rsidDel="00000000" w:rsidR="00000000" w:rsidRPr="00000000">
        <w:rPr>
          <w:rtl w:val="0"/>
        </w:rPr>
      </w:r>
    </w:p>
    <w:p w:rsidR="00000000" w:rsidDel="00000000" w:rsidP="00000000" w:rsidRDefault="00000000" w:rsidRPr="00000000" w14:paraId="000000A8">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239776</wp:posOffset>
                </wp:positionH>
                <wp:positionV relativeFrom="paragraph">
                  <wp:posOffset>125476</wp:posOffset>
                </wp:positionV>
                <wp:extent cx="2963740" cy="1165086"/>
                <wp:effectExtent b="0" l="0" r="0" t="0"/>
                <wp:wrapNone/>
                <wp:docPr id="10" name=""/>
                <a:graphic>
                  <a:graphicData uri="http://schemas.microsoft.com/office/word/2010/wordprocessingShape">
                    <wps:wsp>
                      <wps:cNvSpPr/>
                      <wps:cNvPr id="11" name="Shape 11"/>
                      <wps:spPr>
                        <a:xfrm>
                          <a:off x="3868893" y="3202220"/>
                          <a:ext cx="2954215" cy="1155561"/>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*Full transkripsjonsnotasjon er beskrevet av G. Jefferson, «Transcription Notation», i J. Maxwell Atkinson og J. Heritage (eds), </w:t>
                            </w:r>
                            <w:r w:rsidDel="00000000" w:rsidR="00000000" w:rsidRPr="00000000">
                              <w:rPr>
                                <w:rFonts w:ascii="Calibri" w:cs="Calibri" w:eastAsia="Calibri" w:hAnsi="Calibri"/>
                                <w:b w:val="0"/>
                                <w:i w:val="1"/>
                                <w:smallCaps w:val="0"/>
                                <w:strike w:val="0"/>
                                <w:color w:val="000000"/>
                                <w:sz w:val="22"/>
                                <w:vertAlign w:val="baseline"/>
                              </w:rPr>
                              <w:t xml:space="preserve">Structures of Social Interaction</w:t>
                            </w:r>
                            <w:r w:rsidDel="00000000" w:rsidR="00000000" w:rsidRPr="00000000">
                              <w:rPr>
                                <w:rFonts w:ascii="Calibri" w:cs="Calibri" w:eastAsia="Calibri" w:hAnsi="Calibri"/>
                                <w:b w:val="0"/>
                                <w:i w:val="0"/>
                                <w:smallCaps w:val="0"/>
                                <w:strike w:val="0"/>
                                <w:color w:val="000000"/>
                                <w:sz w:val="22"/>
                                <w:vertAlign w:val="baseline"/>
                              </w:rPr>
                              <w:t xml:space="preserve">, New York: Cambridge University Press, 1984.</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239776</wp:posOffset>
                </wp:positionH>
                <wp:positionV relativeFrom="paragraph">
                  <wp:posOffset>125476</wp:posOffset>
                </wp:positionV>
                <wp:extent cx="2963740" cy="1165086"/>
                <wp:effectExtent b="0" l="0" r="0" t="0"/>
                <wp:wrapNone/>
                <wp:docPr id="10" name="image18.png"/>
                <a:graphic>
                  <a:graphicData uri="http://schemas.openxmlformats.org/drawingml/2006/picture">
                    <pic:pic>
                      <pic:nvPicPr>
                        <pic:cNvPr id="0" name="image18.png"/>
                        <pic:cNvPicPr preferRelativeResize="0"/>
                      </pic:nvPicPr>
                      <pic:blipFill>
                        <a:blip r:embed="rId6"/>
                        <a:srcRect/>
                        <a:stretch>
                          <a:fillRect/>
                        </a:stretch>
                      </pic:blipFill>
                      <pic:spPr>
                        <a:xfrm>
                          <a:off x="0" y="0"/>
                          <a:ext cx="2963740" cy="1165086"/>
                        </a:xfrm>
                        <a:prstGeom prst="rect"/>
                        <a:ln/>
                      </pic:spPr>
                    </pic:pic>
                  </a:graphicData>
                </a:graphic>
              </wp:anchor>
            </w:drawing>
          </mc:Fallback>
        </mc:AlternateContent>
      </w:r>
    </w:p>
    <w:p w:rsidR="00000000" w:rsidDel="00000000" w:rsidP="00000000" w:rsidRDefault="00000000" w:rsidRPr="00000000" w14:paraId="000000A9">
      <w:pPr>
        <w:tabs>
          <w:tab w:val="left" w:leader="none" w:pos="9510"/>
        </w:tabs>
        <w:rPr/>
      </w:pPr>
      <w:r w:rsidDel="00000000" w:rsidR="00000000" w:rsidRPr="00000000">
        <w:rPr>
          <w:rtl w:val="0"/>
        </w:rPr>
      </w:r>
    </w:p>
    <w:p w:rsidR="00000000" w:rsidDel="00000000" w:rsidP="00000000" w:rsidRDefault="00000000" w:rsidRPr="00000000" w14:paraId="000000AA">
      <w:pPr>
        <w:tabs>
          <w:tab w:val="left" w:leader="none" w:pos="9510"/>
        </w:tabs>
        <w:rPr/>
      </w:pPr>
      <w:r w:rsidDel="00000000" w:rsidR="00000000" w:rsidRPr="00000000">
        <w:rPr>
          <w:rtl w:val="0"/>
        </w:rPr>
      </w:r>
    </w:p>
    <w:p w:rsidR="00000000" w:rsidDel="00000000" w:rsidP="00000000" w:rsidRDefault="00000000" w:rsidRPr="00000000" w14:paraId="000000AB">
      <w:pPr>
        <w:tabs>
          <w:tab w:val="left" w:leader="none" w:pos="9510"/>
        </w:tabs>
        <w:rPr/>
      </w:pPr>
      <w:r w:rsidDel="00000000" w:rsidR="00000000" w:rsidRPr="00000000">
        <w:rPr>
          <w:rtl w:val="0"/>
        </w:rPr>
      </w:r>
    </w:p>
    <w:p w:rsidR="00000000" w:rsidDel="00000000" w:rsidP="00000000" w:rsidRDefault="00000000" w:rsidRPr="00000000" w14:paraId="000000AC">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-39623</wp:posOffset>
                </wp:positionH>
                <wp:positionV relativeFrom="paragraph">
                  <wp:posOffset>112776</wp:posOffset>
                </wp:positionV>
                <wp:extent cx="4758690" cy="4724400"/>
                <wp:effectExtent b="0" l="0" r="0" t="0"/>
                <wp:wrapNone/>
                <wp:docPr id="30" name=""/>
                <a:graphic>
                  <a:graphicData uri="http://schemas.microsoft.com/office/word/2010/wordprocessingShape">
                    <wps:wsp>
                      <wps:cNvSpPr/>
                      <wps:cNvPr id="31" name="Shape 31"/>
                      <wps:spPr>
                        <a:xfrm>
                          <a:off x="2982530" y="1433675"/>
                          <a:ext cx="4726940" cy="469265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3. Bruke smartopptakeren på smarttavlen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Smart Recorder er et interaktivt tavleverktøy som kan brukes til lydopptak av lærerfortelling og / eller aktivitet som ligger på eller i nærheten av tavlen, eller en helklassediskusjon. Den kan også fange opp alt som skjer på Smartboard-skjermen.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Den er tilgjengelig via Smart Notebook-applikasjonen, og kan også nås uavhengig av Notebook (sjekk Programmer-mappen, eller bruk Spotlight-verktøyet til å søke etter "Recorder").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Denne YouTube-lenken gir en veiledning for hvordan du får tilgang til og bruker Smart Recorder: </w:t>
                            </w:r>
                            <w:r w:rsidDel="00000000" w:rsidR="00000000" w:rsidRPr="00000000">
                              <w:rPr>
                                <w:rFonts w:ascii="Calibri" w:cs="Calibri" w:eastAsia="Calibri" w:hAnsi="Calibri"/>
                                <w:b w:val="0"/>
                                <w:i w:val="0"/>
                                <w:smallCaps w:val="0"/>
                                <w:strike w:val="0"/>
                                <w:color w:val="0000ff"/>
                                <w:sz w:val="24"/>
                                <w:u w:val="single"/>
                                <w:vertAlign w:val="baseline"/>
                              </w:rPr>
                              <w:t xml:space="preserve">https://www.youtube.com/watch?v=ZNgyJn4_RTk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-39623</wp:posOffset>
                </wp:positionH>
                <wp:positionV relativeFrom="paragraph">
                  <wp:posOffset>112776</wp:posOffset>
                </wp:positionV>
                <wp:extent cx="4758690" cy="4724400"/>
                <wp:effectExtent b="0" l="0" r="0" t="0"/>
                <wp:wrapNone/>
                <wp:docPr id="30" name="image38.png"/>
                <a:graphic>
                  <a:graphicData uri="http://schemas.openxmlformats.org/drawingml/2006/picture">
                    <pic:pic>
                      <pic:nvPicPr>
                        <pic:cNvPr id="0" name="image38.png"/>
                        <pic:cNvPicPr preferRelativeResize="0"/>
                      </pic:nvPicPr>
                      <pic:blipFill>
                        <a:blip r:embed="rId6"/>
                        <a:srcRect/>
                        <a:stretch>
                          <a:fillRect/>
                        </a:stretch>
                      </pic:blipFill>
                      <pic:spPr>
                        <a:xfrm>
                          <a:off x="0" y="0"/>
                          <a:ext cx="4758690" cy="4724400"/>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1219200</wp:posOffset>
            </wp:positionH>
            <wp:positionV relativeFrom="paragraph">
              <wp:posOffset>845184</wp:posOffset>
            </wp:positionV>
            <wp:extent cx="2066925" cy="1231265"/>
            <wp:effectExtent b="0" l="0" r="0" t="0"/>
            <wp:wrapNone/>
            <wp:docPr id="34"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2066925" cy="1231265"/>
                    </a:xfrm>
                    <a:prstGeom prst="rect"/>
                    <a:ln/>
                  </pic:spPr>
                </pic:pic>
              </a:graphicData>
            </a:graphic>
          </wp:anchor>
        </w:drawing>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125476</wp:posOffset>
                </wp:positionV>
                <wp:extent cx="4758690" cy="4724400"/>
                <wp:effectExtent b="0" l="0" r="0" t="0"/>
                <wp:wrapNone/>
                <wp:docPr id="17" name=""/>
                <a:graphic>
                  <a:graphicData uri="http://schemas.microsoft.com/office/word/2010/wordprocessingShape">
                    <wps:wsp>
                      <wps:cNvSpPr/>
                      <wps:cNvPr id="18" name="Shape 18"/>
                      <wps:spPr>
                        <a:xfrm>
                          <a:off x="2982530" y="1433675"/>
                          <a:ext cx="4726940" cy="469265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141.99999809265137" w:right="0" w:firstLine="141.99999809265137"/>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En lærers syn på bruk av Smart Recorder</w:t>
                            </w:r>
                          </w:p>
                          <w:p w:rsidR="00000000" w:rsidDel="00000000" w:rsidP="00000000" w:rsidRDefault="00000000" w:rsidRPr="00000000">
                            <w:pPr>
                              <w:spacing w:after="120" w:before="0" w:line="285"/>
                              <w:ind w:left="141.99999809265137" w:right="0" w:firstLine="141.99999809265137"/>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w:t>
                            </w:r>
                            <w:r w:rsidDel="00000000" w:rsidR="00000000" w:rsidRPr="00000000">
                              <w:rPr>
                                <w:rFonts w:ascii="Calibri" w:cs="Calibri" w:eastAsia="Calibri" w:hAnsi="Calibri"/>
                                <w:b w:val="0"/>
                                <w:i w:val="0"/>
                                <w:smallCaps w:val="0"/>
                                <w:strike w:val="0"/>
                                <w:color w:val="000000"/>
                                <w:sz w:val="28"/>
                                <w:vertAlign w:val="baseline"/>
                              </w:rPr>
                              <w:t xml:space="preserve">[Smart Recorder] kan brukes til å registrere alt du gjør på datamaskinen din. Når du er ferdig, har du en uavhengig filmfil som kan bygges inn i klassewikien eller bloggen din, eller . . . Ja, til og med en notatbokfil.  Du kan til og med laste opp filmen din til YouTube eller Teacher Tube, eller noen av de andre videosidene, slik at den er tilgjengelig for elevene dine å se igjen og igjen om nødvendig.  Jeg elsker virkelig at elevene mine bruker denne opptakeren til å lage filmer som viser hvordan de løser matteproblemer, for eksempel.  Ikke bare får jeg se hva de gjør, jeg kan høre deres forklaring, og lagre videoen som en gjenstand for porteføljen deres, eller for en foreldrekonferanse.</w:t>
                            </w:r>
                          </w:p>
                          <w:p w:rsidR="00000000" w:rsidDel="00000000" w:rsidP="00000000" w:rsidRDefault="00000000" w:rsidRPr="00000000">
                            <w:pPr>
                              <w:spacing w:after="120" w:before="0" w:line="285"/>
                              <w:ind w:left="141.99999809265137" w:right="0" w:firstLine="141.99999809265137"/>
                              <w:jc w:val="left"/>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Tilpasset fra et dokument forfattet av Megan Bowe, lærer ved Norwich High School for Girls, Norwich, Storbritannia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Smart Recorder er et interaktivt tavleverktøy som kan brukes til lydopptak av lærerfortelling og / eller aktivitet som ligger på eller i nærheten av tavlen, eller en helklassediskusjon. Den kan også fange opp alt som skjer på Smartboard-skjermen.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Den er tilgjengelig via Smart Notebook-applikasjonen, og kan også nås uavhengig av Notebook (sjekk Programmer-mappen, eller bruk Spotlight-verktøyet til å søke etter "Recorder").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Denne YouTube-lenken gir en veiledning for hvordan du får tilgang til og bruker Smart Recorder: </w:t>
                            </w:r>
                            <w:r w:rsidDel="00000000" w:rsidR="00000000" w:rsidRPr="00000000">
                              <w:rPr>
                                <w:rFonts w:ascii="Calibri" w:cs="Calibri" w:eastAsia="Calibri" w:hAnsi="Calibri"/>
                                <w:b w:val="0"/>
                                <w:i w:val="0"/>
                                <w:smallCaps w:val="0"/>
                                <w:strike w:val="0"/>
                                <w:color w:val="0000ff"/>
                                <w:sz w:val="24"/>
                                <w:u w:val="single"/>
                                <w:vertAlign w:val="baseline"/>
                              </w:rPr>
                              <w:t xml:space="preserve">https://www.youtube.com/watch?v=ZNgyJn4_RTk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125476</wp:posOffset>
                </wp:positionV>
                <wp:extent cx="4758690" cy="4724400"/>
                <wp:effectExtent b="0" l="0" r="0" t="0"/>
                <wp:wrapNone/>
                <wp:docPr id="17" name="image25.png"/>
                <a:graphic>
                  <a:graphicData uri="http://schemas.openxmlformats.org/drawingml/2006/picture">
                    <pic:pic>
                      <pic:nvPicPr>
                        <pic:cNvPr id="0" name="image25.png"/>
                        <pic:cNvPicPr preferRelativeResize="0"/>
                      </pic:nvPicPr>
                      <pic:blipFill>
                        <a:blip r:embed="rId6"/>
                        <a:srcRect/>
                        <a:stretch>
                          <a:fillRect/>
                        </a:stretch>
                      </pic:blipFill>
                      <pic:spPr>
                        <a:xfrm>
                          <a:off x="0" y="0"/>
                          <a:ext cx="4758690" cy="4724400"/>
                        </a:xfrm>
                        <a:prstGeom prst="rect"/>
                        <a:ln/>
                      </pic:spPr>
                    </pic:pic>
                  </a:graphicData>
                </a:graphic>
              </wp:anchor>
            </w:drawing>
          </mc:Fallback>
        </mc:AlternateContent>
      </w:r>
    </w:p>
    <w:p w:rsidR="00000000" w:rsidDel="00000000" w:rsidP="00000000" w:rsidRDefault="00000000" w:rsidRPr="00000000" w14:paraId="000000AD">
      <w:pPr>
        <w:tabs>
          <w:tab w:val="left" w:leader="none" w:pos="9510"/>
        </w:tabs>
        <w:rPr/>
      </w:pPr>
      <w:r w:rsidDel="00000000" w:rsidR="00000000" w:rsidRPr="00000000">
        <w:rPr>
          <w:rtl w:val="0"/>
        </w:rPr>
      </w:r>
    </w:p>
    <w:p w:rsidR="00000000" w:rsidDel="00000000" w:rsidP="00000000" w:rsidRDefault="00000000" w:rsidRPr="00000000" w14:paraId="000000AE">
      <w:pPr>
        <w:tabs>
          <w:tab w:val="left" w:leader="none" w:pos="9510"/>
        </w:tabs>
        <w:rPr/>
      </w:pPr>
      <w:r w:rsidDel="00000000" w:rsidR="00000000" w:rsidRPr="00000000">
        <w:rPr>
          <w:rtl w:val="0"/>
        </w:rPr>
      </w:r>
    </w:p>
    <w:p w:rsidR="00000000" w:rsidDel="00000000" w:rsidP="00000000" w:rsidRDefault="00000000" w:rsidRPr="00000000" w14:paraId="000000AF">
      <w:pPr>
        <w:tabs>
          <w:tab w:val="left" w:leader="none" w:pos="9510"/>
        </w:tabs>
        <w:rPr/>
      </w:pPr>
      <w:r w:rsidDel="00000000" w:rsidR="00000000" w:rsidRPr="00000000">
        <w:rPr>
          <w:rtl w:val="0"/>
        </w:rPr>
      </w:r>
    </w:p>
    <w:p w:rsidR="00000000" w:rsidDel="00000000" w:rsidP="00000000" w:rsidRDefault="00000000" w:rsidRPr="00000000" w14:paraId="000000B0">
      <w:pPr>
        <w:tabs>
          <w:tab w:val="left" w:leader="none" w:pos="9510"/>
        </w:tabs>
        <w:rPr/>
      </w:pPr>
      <w:r w:rsidDel="00000000" w:rsidR="00000000" w:rsidRPr="00000000">
        <w:rPr>
          <w:rtl w:val="0"/>
        </w:rPr>
      </w:r>
    </w:p>
    <w:p w:rsidR="00000000" w:rsidDel="00000000" w:rsidP="00000000" w:rsidRDefault="00000000" w:rsidRPr="00000000" w14:paraId="000000B1">
      <w:pPr>
        <w:tabs>
          <w:tab w:val="left" w:leader="none" w:pos="9510"/>
        </w:tabs>
        <w:rPr/>
      </w:pPr>
      <w:r w:rsidDel="00000000" w:rsidR="00000000" w:rsidRPr="00000000">
        <w:rPr>
          <w:rtl w:val="0"/>
        </w:rPr>
      </w:r>
    </w:p>
    <w:p w:rsidR="00000000" w:rsidDel="00000000" w:rsidP="00000000" w:rsidRDefault="00000000" w:rsidRPr="00000000" w14:paraId="000000B2">
      <w:pPr>
        <w:tabs>
          <w:tab w:val="left" w:leader="none" w:pos="9510"/>
        </w:tabs>
        <w:rPr/>
      </w:pPr>
      <w:r w:rsidDel="00000000" w:rsidR="00000000" w:rsidRPr="00000000">
        <w:rPr>
          <w:rtl w:val="0"/>
        </w:rPr>
      </w:r>
    </w:p>
    <w:p w:rsidR="00000000" w:rsidDel="00000000" w:rsidP="00000000" w:rsidRDefault="00000000" w:rsidRPr="00000000" w14:paraId="000000B3">
      <w:pPr>
        <w:tabs>
          <w:tab w:val="left" w:leader="none" w:pos="9510"/>
        </w:tabs>
        <w:rPr/>
      </w:pPr>
      <w:r w:rsidDel="00000000" w:rsidR="00000000" w:rsidRPr="00000000">
        <w:rPr>
          <w:rtl w:val="0"/>
        </w:rPr>
      </w:r>
    </w:p>
    <w:p w:rsidR="00000000" w:rsidDel="00000000" w:rsidP="00000000" w:rsidRDefault="00000000" w:rsidRPr="00000000" w14:paraId="000000B4">
      <w:pPr>
        <w:tabs>
          <w:tab w:val="left" w:leader="none" w:pos="9510"/>
        </w:tabs>
        <w:rPr/>
      </w:pPr>
      <w:r w:rsidDel="00000000" w:rsidR="00000000" w:rsidRPr="00000000">
        <w:rPr>
          <w:rtl w:val="0"/>
        </w:rPr>
      </w:r>
    </w:p>
    <w:p w:rsidR="00000000" w:rsidDel="00000000" w:rsidP="00000000" w:rsidRDefault="00000000" w:rsidRPr="00000000" w14:paraId="000000B5">
      <w:pPr>
        <w:tabs>
          <w:tab w:val="left" w:leader="none" w:pos="9510"/>
        </w:tabs>
        <w:rPr/>
      </w:pPr>
      <w:r w:rsidDel="00000000" w:rsidR="00000000" w:rsidRPr="00000000">
        <w:rPr>
          <w:rtl w:val="0"/>
        </w:rPr>
      </w:r>
    </w:p>
    <w:p w:rsidR="00000000" w:rsidDel="00000000" w:rsidP="00000000" w:rsidRDefault="00000000" w:rsidRPr="00000000" w14:paraId="000000B6">
      <w:pPr>
        <w:tabs>
          <w:tab w:val="left" w:leader="none" w:pos="9510"/>
        </w:tabs>
        <w:rPr/>
      </w:pPr>
      <w:r w:rsidDel="00000000" w:rsidR="00000000" w:rsidRPr="00000000">
        <w:rPr>
          <w:rtl w:val="0"/>
        </w:rPr>
      </w:r>
    </w:p>
    <w:p w:rsidR="00000000" w:rsidDel="00000000" w:rsidP="00000000" w:rsidRDefault="00000000" w:rsidRPr="00000000" w14:paraId="000000B7">
      <w:pPr>
        <w:tabs>
          <w:tab w:val="left" w:leader="none" w:pos="9510"/>
        </w:tabs>
        <w:rPr/>
      </w:pPr>
      <w:r w:rsidDel="00000000" w:rsidR="00000000" w:rsidRPr="00000000">
        <w:rPr>
          <w:rtl w:val="0"/>
        </w:rPr>
      </w:r>
    </w:p>
    <w:p w:rsidR="00000000" w:rsidDel="00000000" w:rsidP="00000000" w:rsidRDefault="00000000" w:rsidRPr="00000000" w14:paraId="000000B8">
      <w:pPr>
        <w:tabs>
          <w:tab w:val="left" w:leader="none" w:pos="9510"/>
        </w:tabs>
        <w:rPr/>
      </w:pPr>
      <w:r w:rsidDel="00000000" w:rsidR="00000000" w:rsidRPr="00000000">
        <w:rPr>
          <w:rtl w:val="0"/>
        </w:rPr>
      </w:r>
    </w:p>
    <w:p w:rsidR="00000000" w:rsidDel="00000000" w:rsidP="00000000" w:rsidRDefault="00000000" w:rsidRPr="00000000" w14:paraId="000000B9">
      <w:pPr>
        <w:tabs>
          <w:tab w:val="left" w:leader="none" w:pos="9510"/>
        </w:tabs>
        <w:rPr/>
      </w:pPr>
      <w:r w:rsidDel="00000000" w:rsidR="00000000" w:rsidRPr="00000000">
        <w:rPr>
          <w:rtl w:val="0"/>
        </w:rPr>
      </w:r>
    </w:p>
    <w:p w:rsidR="00000000" w:rsidDel="00000000" w:rsidP="00000000" w:rsidRDefault="00000000" w:rsidRPr="00000000" w14:paraId="000000BA">
      <w:pPr>
        <w:tabs>
          <w:tab w:val="left" w:leader="none" w:pos="9510"/>
        </w:tabs>
        <w:rPr/>
      </w:pPr>
      <w:r w:rsidDel="00000000" w:rsidR="00000000" w:rsidRPr="00000000">
        <w:rPr>
          <w:rtl w:val="0"/>
        </w:rPr>
      </w:r>
    </w:p>
    <w:p w:rsidR="00000000" w:rsidDel="00000000" w:rsidP="00000000" w:rsidRDefault="00000000" w:rsidRPr="00000000" w14:paraId="000000BB">
      <w:pPr>
        <w:tabs>
          <w:tab w:val="left" w:leader="none" w:pos="9510"/>
        </w:tabs>
        <w:rPr/>
      </w:pPr>
      <w:r w:rsidDel="00000000" w:rsidR="00000000" w:rsidRPr="00000000">
        <w:rPr>
          <w:rtl w:val="0"/>
        </w:rPr>
      </w:r>
    </w:p>
    <w:p w:rsidR="00000000" w:rsidDel="00000000" w:rsidP="00000000" w:rsidRDefault="00000000" w:rsidRPr="00000000" w14:paraId="000000BC">
      <w:pPr>
        <w:tabs>
          <w:tab w:val="left" w:leader="none" w:pos="9510"/>
        </w:tabs>
        <w:rPr/>
      </w:pPr>
      <w:r w:rsidDel="00000000" w:rsidR="00000000" w:rsidRPr="00000000">
        <w:rPr>
          <w:rtl w:val="0"/>
        </w:rPr>
      </w:r>
    </w:p>
    <w:p w:rsidR="00000000" w:rsidDel="00000000" w:rsidP="00000000" w:rsidRDefault="00000000" w:rsidRPr="00000000" w14:paraId="000000BD">
      <w:pPr>
        <w:tabs>
          <w:tab w:val="left" w:leader="none" w:pos="9510"/>
        </w:tabs>
        <w:rPr/>
      </w:pPr>
      <w:r w:rsidDel="00000000" w:rsidR="00000000" w:rsidRPr="00000000">
        <w:rPr>
          <w:rtl w:val="0"/>
        </w:rPr>
      </w:r>
    </w:p>
    <w:p w:rsidR="00000000" w:rsidDel="00000000" w:rsidP="00000000" w:rsidRDefault="00000000" w:rsidRPr="00000000" w14:paraId="000000BE">
      <w:pPr>
        <w:tabs>
          <w:tab w:val="left" w:leader="none" w:pos="9510"/>
        </w:tabs>
        <w:rPr/>
      </w:pPr>
      <w:r w:rsidDel="00000000" w:rsidR="00000000" w:rsidRPr="00000000">
        <w:rPr>
          <w:rtl w:val="0"/>
        </w:rPr>
      </w:r>
    </w:p>
    <w:p w:rsidR="00000000" w:rsidDel="00000000" w:rsidP="00000000" w:rsidRDefault="00000000" w:rsidRPr="00000000" w14:paraId="000000BF">
      <w:pPr>
        <w:tabs>
          <w:tab w:val="left" w:leader="none" w:pos="9510"/>
        </w:tabs>
        <w:rPr/>
      </w:pPr>
      <w:r w:rsidDel="00000000" w:rsidR="00000000" w:rsidRPr="00000000">
        <w:br w:type="page"/>
      </w:r>
      <w:r w:rsidDel="00000000" w:rsidR="00000000" w:rsidRPr="00000000">
        <w:rPr>
          <w:rtl w:val="0"/>
        </w:rPr>
      </w:r>
    </w:p>
    <w:p w:rsidR="00000000" w:rsidDel="00000000" w:rsidP="00000000" w:rsidRDefault="00000000" w:rsidRPr="00000000" w14:paraId="000000C0">
      <w:pPr>
        <w:tabs>
          <w:tab w:val="left" w:leader="none" w:pos="9510"/>
        </w:tabs>
        <w:rPr/>
      </w:pPr>
      <w:r w:rsidDel="00000000" w:rsidR="00000000" w:rsidRPr="00000000">
        <w:rPr>
          <w:rtl w:val="0"/>
        </w:rPr>
      </w:r>
    </w:p>
    <w:p w:rsidR="00000000" w:rsidDel="00000000" w:rsidP="00000000" w:rsidRDefault="00000000" w:rsidRPr="00000000" w14:paraId="000000C1">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112776</wp:posOffset>
                </wp:positionH>
                <wp:positionV relativeFrom="paragraph">
                  <wp:posOffset>23877</wp:posOffset>
                </wp:positionV>
                <wp:extent cx="6814185" cy="544195"/>
                <wp:effectExtent b="0" l="0" r="0" t="0"/>
                <wp:wrapNone/>
                <wp:docPr id="3" name=""/>
                <a:graphic>
                  <a:graphicData uri="http://schemas.microsoft.com/office/word/2010/wordprocessingShape">
                    <wps:wsp>
                      <wps:cNvSpPr/>
                      <wps:cNvPr id="4" name="Shape 4"/>
                      <wps:spPr>
                        <a:xfrm>
                          <a:off x="1943670" y="3512665"/>
                          <a:ext cx="6804660" cy="534670"/>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36"/>
                                <w:vertAlign w:val="baseline"/>
                              </w:rPr>
                              <w:t xml:space="preserve">SEKSJON 4: Casestudier </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112776</wp:posOffset>
                </wp:positionH>
                <wp:positionV relativeFrom="paragraph">
                  <wp:posOffset>23877</wp:posOffset>
                </wp:positionV>
                <wp:extent cx="6814185" cy="544195"/>
                <wp:effectExtent b="0" l="0" r="0" t="0"/>
                <wp:wrapNone/>
                <wp:docPr id="3" name="image7.png"/>
                <a:graphic>
                  <a:graphicData uri="http://schemas.openxmlformats.org/drawingml/2006/picture">
                    <pic:pic>
                      <pic:nvPicPr>
                        <pic:cNvPr id="0" name="image7.png"/>
                        <pic:cNvPicPr preferRelativeResize="0"/>
                      </pic:nvPicPr>
                      <pic:blipFill>
                        <a:blip r:embed="rId6"/>
                        <a:srcRect/>
                        <a:stretch>
                          <a:fillRect/>
                        </a:stretch>
                      </pic:blipFill>
                      <pic:spPr>
                        <a:xfrm>
                          <a:off x="0" y="0"/>
                          <a:ext cx="6814185" cy="544195"/>
                        </a:xfrm>
                        <a:prstGeom prst="rect"/>
                        <a:ln/>
                      </pic:spPr>
                    </pic:pic>
                  </a:graphicData>
                </a:graphic>
              </wp:anchor>
            </w:drawing>
          </mc:Fallback>
        </mc:AlternateContent>
      </w:r>
    </w:p>
    <w:p w:rsidR="00000000" w:rsidDel="00000000" w:rsidP="00000000" w:rsidRDefault="00000000" w:rsidRPr="00000000" w14:paraId="000000C2">
      <w:pPr>
        <w:tabs>
          <w:tab w:val="left" w:leader="none" w:pos="9510"/>
        </w:tabs>
        <w:rPr/>
      </w:pPr>
      <w:r w:rsidDel="00000000" w:rsidR="00000000" w:rsidRPr="00000000">
        <w:rPr>
          <w:rtl w:val="0"/>
        </w:rPr>
      </w:r>
    </w:p>
    <w:p w:rsidR="00000000" w:rsidDel="00000000" w:rsidP="00000000" w:rsidRDefault="00000000" w:rsidRPr="00000000" w14:paraId="000000C3">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74676</wp:posOffset>
                </wp:positionH>
                <wp:positionV relativeFrom="paragraph">
                  <wp:posOffset>11177</wp:posOffset>
                </wp:positionV>
                <wp:extent cx="4758690" cy="5763810"/>
                <wp:effectExtent b="0" l="0" r="0" t="0"/>
                <wp:wrapNone/>
                <wp:docPr id="16" name=""/>
                <a:graphic>
                  <a:graphicData uri="http://schemas.microsoft.com/office/word/2010/wordprocessingShape">
                    <wps:wsp>
                      <wps:cNvSpPr/>
                      <wps:cNvPr id="17" name="Shape 17"/>
                      <wps:spPr>
                        <a:xfrm>
                          <a:off x="2982530" y="913970"/>
                          <a:ext cx="4726940" cy="573206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Denne delen inneholder to eksempler på læreres bruk av T-SEDA skrevet av medlemmer av utviklingsteamet.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Den første er basert på et lite prosjekt der elementer av T-SEDA ble brukt til å undersøke i hvilken grad studentdeltakelse i smågruppedialog kunne oppfattes som rettferdig.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Den andre, med fokus på lærer- og elevdeltakelse i dialog i hele klassen, er basert på masterforskningsprosjektet til en lærer som er en del av T-SEDAs utviklingsteam.</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Begge eksemplene inkluderer støttenotater (i høyre kolonne) for å vise nøkkelpunktene og spørsmålene som understøttet hver saks 'historie'.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Merk: </w:t>
                            </w:r>
                            <w:r w:rsidDel="00000000" w:rsidR="00000000" w:rsidRPr="00000000">
                              <w:rPr>
                                <w:rFonts w:ascii="Calibri" w:cs="Calibri" w:eastAsia="Calibri" w:hAnsi="Calibri"/>
                                <w:b w:val="0"/>
                                <w:i w:val="0"/>
                                <w:smallCaps w:val="0"/>
                                <w:strike w:val="0"/>
                                <w:color w:val="000000"/>
                                <w:sz w:val="24"/>
                                <w:vertAlign w:val="baseline"/>
                              </w:rPr>
                              <w:t xml:space="preserve">Begge disse casestudiene har mye informasjon og er ganske lange. Dette er for å vise detaljerte eksempler på forespørselsprosessen: du trenger kanskje ikke å legge til så mye informasjon i dine egne rapporter, avhengig av formålet og potensiell målgruppe.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Et tomt skjema er inkludert i våre elektroniske ressurser for å utvikle dine egne arbeidede eksempler. Et kortfattet eksempel kan også være en svært effektiv måte å dele undersøkelsesfunn med kolleger på.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Du kan også lese flere eksempler på casestudier her: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https://www.edudialogue.org/resources/inquiry-resources/</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74676</wp:posOffset>
                </wp:positionH>
                <wp:positionV relativeFrom="paragraph">
                  <wp:posOffset>11177</wp:posOffset>
                </wp:positionV>
                <wp:extent cx="4758690" cy="5763810"/>
                <wp:effectExtent b="0" l="0" r="0" t="0"/>
                <wp:wrapNone/>
                <wp:docPr id="16" name="image24.png"/>
                <a:graphic>
                  <a:graphicData uri="http://schemas.openxmlformats.org/drawingml/2006/picture">
                    <pic:pic>
                      <pic:nvPicPr>
                        <pic:cNvPr id="0" name="image24.png"/>
                        <pic:cNvPicPr preferRelativeResize="0"/>
                      </pic:nvPicPr>
                      <pic:blipFill>
                        <a:blip r:embed="rId6"/>
                        <a:srcRect/>
                        <a:stretch>
                          <a:fillRect/>
                        </a:stretch>
                      </pic:blipFill>
                      <pic:spPr>
                        <a:xfrm>
                          <a:off x="0" y="0"/>
                          <a:ext cx="4758690" cy="5763810"/>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5033645</wp:posOffset>
            </wp:positionH>
            <wp:positionV relativeFrom="paragraph">
              <wp:posOffset>1012825</wp:posOffset>
            </wp:positionV>
            <wp:extent cx="4741545" cy="3161030"/>
            <wp:effectExtent b="0" l="0" r="0" t="0"/>
            <wp:wrapNone/>
            <wp:docPr descr="case-study[1]" id="39" name="image12.jpg"/>
            <a:graphic>
              <a:graphicData uri="http://schemas.openxmlformats.org/drawingml/2006/picture">
                <pic:pic>
                  <pic:nvPicPr>
                    <pic:cNvPr descr="case-study[1]" id="0" name="image12.jpg"/>
                    <pic:cNvPicPr preferRelativeResize="0"/>
                  </pic:nvPicPr>
                  <pic:blipFill>
                    <a:blip r:embed="rId12"/>
                    <a:srcRect b="0" l="0" r="0" t="0"/>
                    <a:stretch>
                      <a:fillRect/>
                    </a:stretch>
                  </pic:blipFill>
                  <pic:spPr>
                    <a:xfrm>
                      <a:off x="0" y="0"/>
                      <a:ext cx="4741545" cy="3161030"/>
                    </a:xfrm>
                    <a:prstGeom prst="rect"/>
                    <a:ln/>
                  </pic:spPr>
                </pic:pic>
              </a:graphicData>
            </a:graphic>
          </wp:anchor>
        </w:drawing>
      </w:r>
    </w:p>
    <w:p w:rsidR="00000000" w:rsidDel="00000000" w:rsidP="00000000" w:rsidRDefault="00000000" w:rsidRPr="00000000" w14:paraId="000000C4">
      <w:pPr>
        <w:tabs>
          <w:tab w:val="left" w:leader="none" w:pos="9510"/>
        </w:tabs>
        <w:rPr/>
      </w:pPr>
      <w:r w:rsidDel="00000000" w:rsidR="00000000" w:rsidRPr="00000000">
        <w:rPr>
          <w:rtl w:val="0"/>
        </w:rPr>
      </w:r>
    </w:p>
    <w:p w:rsidR="00000000" w:rsidDel="00000000" w:rsidP="00000000" w:rsidRDefault="00000000" w:rsidRPr="00000000" w14:paraId="000000C5">
      <w:pPr>
        <w:tabs>
          <w:tab w:val="left" w:leader="none" w:pos="9510"/>
        </w:tabs>
        <w:rPr/>
      </w:pPr>
      <w:r w:rsidDel="00000000" w:rsidR="00000000" w:rsidRPr="00000000">
        <w:rPr>
          <w:rtl w:val="0"/>
        </w:rPr>
      </w:r>
    </w:p>
    <w:p w:rsidR="00000000" w:rsidDel="00000000" w:rsidP="00000000" w:rsidRDefault="00000000" w:rsidRPr="00000000" w14:paraId="000000C6">
      <w:pPr>
        <w:tabs>
          <w:tab w:val="left" w:leader="none" w:pos="9510"/>
        </w:tabs>
        <w:rPr/>
      </w:pPr>
      <w:r w:rsidDel="00000000" w:rsidR="00000000" w:rsidRPr="00000000">
        <w:rPr>
          <w:rtl w:val="0"/>
        </w:rPr>
      </w:r>
    </w:p>
    <w:p w:rsidR="00000000" w:rsidDel="00000000" w:rsidP="00000000" w:rsidRDefault="00000000" w:rsidRPr="00000000" w14:paraId="000000C7">
      <w:pPr>
        <w:tabs>
          <w:tab w:val="left" w:leader="none" w:pos="9510"/>
        </w:tabs>
        <w:rPr/>
      </w:pPr>
      <w:r w:rsidDel="00000000" w:rsidR="00000000" w:rsidRPr="00000000">
        <w:rPr>
          <w:rtl w:val="0"/>
        </w:rPr>
      </w:r>
    </w:p>
    <w:p w:rsidR="00000000" w:rsidDel="00000000" w:rsidP="00000000" w:rsidRDefault="00000000" w:rsidRPr="00000000" w14:paraId="000000C8">
      <w:pPr>
        <w:tabs>
          <w:tab w:val="left" w:leader="none" w:pos="9510"/>
        </w:tabs>
        <w:rPr/>
      </w:pPr>
      <w:r w:rsidDel="00000000" w:rsidR="00000000" w:rsidRPr="00000000">
        <w:rPr>
          <w:rtl w:val="0"/>
        </w:rPr>
      </w:r>
    </w:p>
    <w:p w:rsidR="00000000" w:rsidDel="00000000" w:rsidP="00000000" w:rsidRDefault="00000000" w:rsidRPr="00000000" w14:paraId="000000C9">
      <w:pPr>
        <w:tabs>
          <w:tab w:val="left" w:leader="none" w:pos="9510"/>
        </w:tabs>
        <w:rPr/>
      </w:pPr>
      <w:r w:rsidDel="00000000" w:rsidR="00000000" w:rsidRPr="00000000">
        <w:rPr>
          <w:rtl w:val="0"/>
        </w:rPr>
      </w:r>
    </w:p>
    <w:p w:rsidR="00000000" w:rsidDel="00000000" w:rsidP="00000000" w:rsidRDefault="00000000" w:rsidRPr="00000000" w14:paraId="000000CA">
      <w:pPr>
        <w:tabs>
          <w:tab w:val="left" w:leader="none" w:pos="9510"/>
        </w:tabs>
        <w:rPr/>
      </w:pPr>
      <w:r w:rsidDel="00000000" w:rsidR="00000000" w:rsidRPr="00000000">
        <w:rPr>
          <w:rtl w:val="0"/>
        </w:rPr>
      </w:r>
    </w:p>
    <w:p w:rsidR="00000000" w:rsidDel="00000000" w:rsidP="00000000" w:rsidRDefault="00000000" w:rsidRPr="00000000" w14:paraId="000000CB">
      <w:pPr>
        <w:tabs>
          <w:tab w:val="left" w:leader="none" w:pos="9510"/>
        </w:tabs>
        <w:rPr/>
      </w:pPr>
      <w:r w:rsidDel="00000000" w:rsidR="00000000" w:rsidRPr="00000000">
        <w:rPr>
          <w:rtl w:val="0"/>
        </w:rPr>
      </w:r>
    </w:p>
    <w:p w:rsidR="00000000" w:rsidDel="00000000" w:rsidP="00000000" w:rsidRDefault="00000000" w:rsidRPr="00000000" w14:paraId="000000CC">
      <w:pPr>
        <w:tabs>
          <w:tab w:val="left" w:leader="none" w:pos="9510"/>
        </w:tabs>
        <w:rPr/>
      </w:pPr>
      <w:r w:rsidDel="00000000" w:rsidR="00000000" w:rsidRPr="00000000">
        <w:rPr>
          <w:rtl w:val="0"/>
        </w:rPr>
      </w:r>
    </w:p>
    <w:p w:rsidR="00000000" w:rsidDel="00000000" w:rsidP="00000000" w:rsidRDefault="00000000" w:rsidRPr="00000000" w14:paraId="000000CD">
      <w:pPr>
        <w:tabs>
          <w:tab w:val="left" w:leader="none" w:pos="9510"/>
        </w:tabs>
        <w:rPr/>
      </w:pPr>
      <w:r w:rsidDel="00000000" w:rsidR="00000000" w:rsidRPr="00000000">
        <w:rPr>
          <w:rtl w:val="0"/>
        </w:rPr>
      </w:r>
    </w:p>
    <w:p w:rsidR="00000000" w:rsidDel="00000000" w:rsidP="00000000" w:rsidRDefault="00000000" w:rsidRPr="00000000" w14:paraId="000000CE">
      <w:pPr>
        <w:tabs>
          <w:tab w:val="left" w:leader="none" w:pos="9510"/>
        </w:tabs>
        <w:rPr/>
      </w:pPr>
      <w:r w:rsidDel="00000000" w:rsidR="00000000" w:rsidRPr="00000000">
        <w:rPr>
          <w:rtl w:val="0"/>
        </w:rPr>
      </w:r>
    </w:p>
    <w:p w:rsidR="00000000" w:rsidDel="00000000" w:rsidP="00000000" w:rsidRDefault="00000000" w:rsidRPr="00000000" w14:paraId="000000CF">
      <w:pPr>
        <w:tabs>
          <w:tab w:val="left" w:leader="none" w:pos="9510"/>
        </w:tabs>
        <w:rPr/>
      </w:pPr>
      <w:r w:rsidDel="00000000" w:rsidR="00000000" w:rsidRPr="00000000">
        <w:rPr>
          <w:rtl w:val="0"/>
        </w:rPr>
      </w:r>
    </w:p>
    <w:p w:rsidR="00000000" w:rsidDel="00000000" w:rsidP="00000000" w:rsidRDefault="00000000" w:rsidRPr="00000000" w14:paraId="000000D0">
      <w:pPr>
        <w:tabs>
          <w:tab w:val="left" w:leader="none" w:pos="9510"/>
        </w:tabs>
        <w:rPr/>
      </w:pPr>
      <w:r w:rsidDel="00000000" w:rsidR="00000000" w:rsidRPr="00000000">
        <w:rPr>
          <w:rtl w:val="0"/>
        </w:rPr>
      </w:r>
    </w:p>
    <w:p w:rsidR="00000000" w:rsidDel="00000000" w:rsidP="00000000" w:rsidRDefault="00000000" w:rsidRPr="00000000" w14:paraId="000000D1">
      <w:pPr>
        <w:tabs>
          <w:tab w:val="left" w:leader="none" w:pos="9510"/>
        </w:tabs>
        <w:rPr/>
      </w:pPr>
      <w:r w:rsidDel="00000000" w:rsidR="00000000" w:rsidRPr="00000000">
        <w:rPr>
          <w:rtl w:val="0"/>
        </w:rPr>
      </w:r>
    </w:p>
    <w:p w:rsidR="00000000" w:rsidDel="00000000" w:rsidP="00000000" w:rsidRDefault="00000000" w:rsidRPr="00000000" w14:paraId="000000D2">
      <w:pPr>
        <w:tabs>
          <w:tab w:val="left" w:leader="none" w:pos="9510"/>
        </w:tabs>
        <w:rPr/>
      </w:pPr>
      <w:r w:rsidDel="00000000" w:rsidR="00000000" w:rsidRPr="00000000">
        <w:rPr>
          <w:rtl w:val="0"/>
        </w:rPr>
      </w:r>
      <w:r w:rsidDel="00000000" w:rsidR="00000000" w:rsidRPr="00000000">
        <w:drawing>
          <wp:anchor allowOverlap="1" behindDoc="0" distB="36576" distT="36576" distL="36576" distR="36576" hidden="0" layoutInCell="1" locked="0" relativeHeight="0" simplePos="0">
            <wp:simplePos x="0" y="0"/>
            <wp:positionH relativeFrom="column">
              <wp:posOffset>224790</wp:posOffset>
            </wp:positionH>
            <wp:positionV relativeFrom="paragraph">
              <wp:posOffset>201608</wp:posOffset>
            </wp:positionV>
            <wp:extent cx="245110" cy="245110"/>
            <wp:effectExtent b="0" l="0" r="0" t="0"/>
            <wp:wrapNone/>
            <wp:docPr id="38"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245110" cy="245110"/>
                    </a:xfrm>
                    <a:prstGeom prst="rect"/>
                    <a:ln/>
                  </pic:spPr>
                </pic:pic>
              </a:graphicData>
            </a:graphic>
          </wp:anchor>
        </w:drawing>
      </w:r>
    </w:p>
    <w:p w:rsidR="00000000" w:rsidDel="00000000" w:rsidP="00000000" w:rsidRDefault="00000000" w:rsidRPr="00000000" w14:paraId="000000D3">
      <w:pPr>
        <w:tabs>
          <w:tab w:val="left" w:leader="none" w:pos="9510"/>
        </w:tabs>
        <w:rPr/>
      </w:pPr>
      <w:r w:rsidDel="00000000" w:rsidR="00000000" w:rsidRPr="00000000">
        <w:rPr>
          <w:rtl w:val="0"/>
        </w:rPr>
      </w:r>
    </w:p>
    <w:p w:rsidR="00000000" w:rsidDel="00000000" w:rsidP="00000000" w:rsidRDefault="00000000" w:rsidRPr="00000000" w14:paraId="000000D4">
      <w:pPr>
        <w:tabs>
          <w:tab w:val="left" w:leader="none" w:pos="9510"/>
        </w:tabs>
        <w:rPr/>
      </w:pPr>
      <w:r w:rsidDel="00000000" w:rsidR="00000000" w:rsidRPr="00000000">
        <w:rPr>
          <w:rtl w:val="0"/>
        </w:rPr>
      </w:r>
    </w:p>
    <w:p w:rsidR="00000000" w:rsidDel="00000000" w:rsidP="00000000" w:rsidRDefault="00000000" w:rsidRPr="00000000" w14:paraId="000000D5">
      <w:pPr>
        <w:tabs>
          <w:tab w:val="left" w:leader="none" w:pos="9510"/>
        </w:tabs>
        <w:rPr/>
      </w:pPr>
      <w:r w:rsidDel="00000000" w:rsidR="00000000" w:rsidRPr="00000000">
        <w:rPr>
          <w:rtl w:val="0"/>
        </w:rPr>
      </w:r>
    </w:p>
    <w:p w:rsidR="00000000" w:rsidDel="00000000" w:rsidP="00000000" w:rsidRDefault="00000000" w:rsidRPr="00000000" w14:paraId="000000D6">
      <w:pPr>
        <w:tabs>
          <w:tab w:val="left" w:leader="none" w:pos="9510"/>
        </w:tabs>
        <w:rPr/>
      </w:pPr>
      <w:r w:rsidDel="00000000" w:rsidR="00000000" w:rsidRPr="00000000">
        <w:rPr>
          <w:rtl w:val="0"/>
        </w:rPr>
      </w:r>
    </w:p>
    <w:p w:rsidR="00000000" w:rsidDel="00000000" w:rsidP="00000000" w:rsidRDefault="00000000" w:rsidRPr="00000000" w14:paraId="000000D7">
      <w:pPr>
        <w:tabs>
          <w:tab w:val="left" w:leader="none" w:pos="9510"/>
        </w:tabs>
        <w:rPr/>
      </w:pPr>
      <w:r w:rsidDel="00000000" w:rsidR="00000000" w:rsidRPr="00000000">
        <w:rPr>
          <w:rtl w:val="0"/>
        </w:rPr>
      </w:r>
    </w:p>
    <w:tbl>
      <w:tblPr>
        <w:tblStyle w:val="Table2"/>
        <w:tblW w:w="15276.0" w:type="dxa"/>
        <w:jc w:val="left"/>
        <w:tblInd w:w="-108.0" w:type="dxa"/>
        <w:tblLayout w:type="fixed"/>
        <w:tblLook w:val="0400"/>
      </w:tblPr>
      <w:tblGrid>
        <w:gridCol w:w="10881"/>
        <w:gridCol w:w="4395"/>
        <w:tblGridChange w:id="0">
          <w:tblGrid>
            <w:gridCol w:w="10881"/>
            <w:gridCol w:w="4395"/>
          </w:tblGrid>
        </w:tblGridChange>
      </w:tblGrid>
      <w:tr>
        <w:trPr>
          <w:cantSplit w:val="0"/>
          <w:trHeight w:val="584"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8">
            <w:pPr>
              <w:widowControl w:val="0"/>
              <w:spacing w:before="200" w:line="273" w:lineRule="auto"/>
              <w:rPr/>
            </w:pPr>
            <w:r w:rsidDel="00000000" w:rsidR="00000000" w:rsidRPr="00000000">
              <w:rPr>
                <w:b w:val="1"/>
                <w:sz w:val="28"/>
                <w:szCs w:val="28"/>
                <w:rtl w:val="0"/>
              </w:rPr>
              <w:t xml:space="preserve"> Eksempelstudie 1: Spør om likeverd i studentmedvirkning i dialog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9">
            <w:pPr>
              <w:widowControl w:val="0"/>
              <w:spacing w:before="200" w:line="273" w:lineRule="auto"/>
              <w:jc w:val="center"/>
              <w:rPr/>
            </w:pPr>
            <w:r w:rsidDel="00000000" w:rsidR="00000000" w:rsidRPr="00000000">
              <w:rPr>
                <w:b w:val="1"/>
                <w:sz w:val="28"/>
                <w:szCs w:val="28"/>
                <w:rtl w:val="0"/>
              </w:rPr>
              <w:t xml:space="preserve">Poeng og spørsmål</w:t>
            </w:r>
            <w:r w:rsidDel="00000000" w:rsidR="00000000" w:rsidRPr="00000000">
              <w:rPr>
                <w:rtl w:val="0"/>
              </w:rPr>
            </w:r>
          </w:p>
        </w:tc>
      </w:tr>
      <w:tr>
        <w:trPr>
          <w:cantSplit w:val="0"/>
          <w:trHeight w:val="584"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A">
            <w:pPr>
              <w:widowControl w:val="0"/>
              <w:spacing w:before="200" w:line="273" w:lineRule="auto"/>
              <w:rPr/>
            </w:pPr>
            <w:r w:rsidDel="00000000" w:rsidR="00000000" w:rsidRPr="00000000">
              <w:rPr>
                <w:b w:val="1"/>
                <w:rtl w:val="0"/>
              </w:rPr>
              <w:t xml:space="preserve">Lærer: Michelle (5. år: 9-10 år)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B">
            <w:pPr>
              <w:widowControl w:val="0"/>
              <w:spacing w:before="200" w:line="273" w:lineRule="auto"/>
              <w:ind w:left="720" w:hanging="360"/>
              <w:rPr/>
            </w:pPr>
            <w:r w:rsidDel="00000000" w:rsidR="00000000" w:rsidRPr="00000000">
              <w:rPr>
                <w:i w:val="1"/>
                <w:rtl w:val="0"/>
              </w:rPr>
              <w:t xml:space="preserve">Navn på lærer, aldersgruppe</w:t>
            </w:r>
            <w:r w:rsidDel="00000000" w:rsidR="00000000" w:rsidRPr="00000000">
              <w:rPr>
                <w:rtl w:val="0"/>
              </w:rPr>
            </w:r>
          </w:p>
        </w:tc>
      </w:tr>
      <w:tr>
        <w:trPr>
          <w:cantSplit w:val="0"/>
          <w:trHeight w:val="3043"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C">
            <w:pPr>
              <w:widowControl w:val="0"/>
              <w:spacing w:before="200" w:line="273" w:lineRule="auto"/>
              <w:rPr>
                <w:rFonts w:ascii="Times New Roman" w:cs="Times New Roman" w:eastAsia="Times New Roman" w:hAnsi="Times New Roman"/>
              </w:rPr>
            </w:pPr>
            <w:r w:rsidDel="00000000" w:rsidR="00000000" w:rsidRPr="00000000">
              <w:rPr>
                <w:b w:val="1"/>
                <w:rtl w:val="0"/>
              </w:rPr>
              <w:t xml:space="preserve">Forespørsel:</w:t>
            </w:r>
            <w:r w:rsidDel="00000000" w:rsidR="00000000" w:rsidRPr="00000000">
              <w:rPr>
                <w:rtl w:val="0"/>
              </w:rPr>
              <w:t xml:space="preserve"> Jeg ønsket å finne ut om barns deltakelse i resonnement i naturfagtimene mine. Elevene mine og jeg hadde tidligere etablert grunnreglene for produktiv samtale under gruppearbeid, og mitt generelle inntrykk er at barna responderte godt. Min bekymring var imidlertid at jeg fikk følelsen av at noen enkeltbarn ble marginalisert eller ekskludert fra gruppediskusjonene, mens andre snakket mye uten å lytte til andre ideer. Dette er ikke det jeg hadde tenkt, så jeg bestemte meg for å finne ut om studentene deltar rettferdig i dialogen under naturfagsgruppearbeid. Jeg ønsket også å se om det var noen klare hindringer for rettferdig deltakelse, og eventuelle muligheter til å gripe inn og forsterke dette.</w:t>
            </w:r>
            <w:r w:rsidDel="00000000" w:rsidR="00000000" w:rsidRPr="00000000">
              <w:rPr>
                <w:rtl w:val="0"/>
              </w:rPr>
            </w:r>
          </w:p>
          <w:p w:rsidR="00000000" w:rsidDel="00000000" w:rsidP="00000000" w:rsidRDefault="00000000" w:rsidRPr="00000000" w14:paraId="000000DD">
            <w:pPr>
              <w:widowControl w:val="0"/>
              <w:spacing w:before="200" w:line="273" w:lineRule="auto"/>
              <w:rPr/>
            </w:pPr>
            <w:r w:rsidDel="00000000" w:rsidR="00000000" w:rsidRPr="00000000">
              <w:rPr>
                <w:rtl w:val="0"/>
              </w:rPr>
              <w:t xml:space="preserve">Jeg bestemte meg for å fokusere på bare to aspekter av dialog for å gjøre ting håndterbart. Jeg valgte RE (resonnement) fordi det var relevant for læringsmålene for naturfag; og BI (bygge på ideer) fordi jeg ønsket å se hvordan barna responderte på hverandre og tok hensyn til ulike ideer i diskusjonen.</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DE">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Generelt etterforskningsformål</w:t>
            </w:r>
            <w:r w:rsidDel="00000000" w:rsidR="00000000" w:rsidRPr="00000000">
              <w:rPr>
                <w:rtl w:val="0"/>
              </w:rPr>
            </w:r>
          </w:p>
          <w:p w:rsidR="00000000" w:rsidDel="00000000" w:rsidP="00000000" w:rsidRDefault="00000000" w:rsidRPr="00000000" w14:paraId="000000DF">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Eksisterende dialogiske forhold, tidligere handlinger og generell vurdering av utgangspunktet</w:t>
            </w:r>
            <w:r w:rsidDel="00000000" w:rsidR="00000000" w:rsidRPr="00000000">
              <w:rPr>
                <w:rtl w:val="0"/>
              </w:rPr>
            </w:r>
          </w:p>
          <w:p w:rsidR="00000000" w:rsidDel="00000000" w:rsidP="00000000" w:rsidRDefault="00000000" w:rsidRPr="00000000" w14:paraId="000000E0">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Spesifikke bekymringer og undersøkende fokus, og forespørselsspørsmål (er)</w:t>
            </w:r>
            <w:r w:rsidDel="00000000" w:rsidR="00000000" w:rsidRPr="00000000">
              <w:rPr>
                <w:rtl w:val="0"/>
              </w:rPr>
            </w:r>
          </w:p>
          <w:p w:rsidR="00000000" w:rsidDel="00000000" w:rsidP="00000000" w:rsidRDefault="00000000" w:rsidRPr="00000000" w14:paraId="000000E1">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Ment/håpet på utfall</w:t>
            </w:r>
            <w:r w:rsidDel="00000000" w:rsidR="00000000" w:rsidRPr="00000000">
              <w:rPr>
                <w:rtl w:val="0"/>
              </w:rPr>
            </w:r>
          </w:p>
          <w:p w:rsidR="00000000" w:rsidDel="00000000" w:rsidP="00000000" w:rsidRDefault="00000000" w:rsidRPr="00000000" w14:paraId="000000E2">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Fokus og styring av etterforskningen</w:t>
            </w:r>
            <w:r w:rsidDel="00000000" w:rsidR="00000000" w:rsidRPr="00000000">
              <w:rPr>
                <w:rtl w:val="0"/>
              </w:rPr>
            </w:r>
          </w:p>
          <w:p w:rsidR="00000000" w:rsidDel="00000000" w:rsidP="00000000" w:rsidRDefault="00000000" w:rsidRPr="00000000" w14:paraId="000000E3">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Hvilke aspekter ved dialog og hvorfor?</w:t>
            </w:r>
            <w:r w:rsidDel="00000000" w:rsidR="00000000" w:rsidRPr="00000000">
              <w:rPr>
                <w:rtl w:val="0"/>
              </w:rPr>
            </w:r>
          </w:p>
          <w:p w:rsidR="00000000" w:rsidDel="00000000" w:rsidP="00000000" w:rsidRDefault="00000000" w:rsidRPr="00000000" w14:paraId="000000E4">
            <w:pPr>
              <w:widowControl w:val="0"/>
              <w:spacing w:after="40" w:line="274" w:lineRule="auto"/>
              <w:ind w:left="1440" w:hanging="357"/>
              <w:rPr/>
            </w:pPr>
            <w:r w:rsidDel="00000000" w:rsidR="00000000" w:rsidRPr="00000000">
              <w:rPr>
                <w:i w:val="1"/>
                <w:rtl w:val="0"/>
              </w:rPr>
              <w:t xml:space="preserve">Praktiske problemstillinger</w:t>
            </w:r>
            <w:r w:rsidDel="00000000" w:rsidR="00000000" w:rsidRPr="00000000">
              <w:rPr>
                <w:rtl w:val="0"/>
              </w:rPr>
            </w:r>
          </w:p>
        </w:tc>
      </w:tr>
      <w:tr>
        <w:trPr>
          <w:cantSplit w:val="0"/>
          <w:trHeight w:val="5328"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widowControl w:val="0"/>
              <w:spacing w:before="200" w:line="273" w:lineRule="auto"/>
              <w:rPr>
                <w:rFonts w:ascii="Times New Roman" w:cs="Times New Roman" w:eastAsia="Times New Roman" w:hAnsi="Times New Roman"/>
              </w:rPr>
            </w:pPr>
            <w:r w:rsidDel="00000000" w:rsidR="00000000" w:rsidRPr="00000000">
              <w:rPr>
                <w:b w:val="1"/>
                <w:rtl w:val="0"/>
              </w:rPr>
              <w:t xml:space="preserve">Metode:</w:t>
            </w:r>
            <w:r w:rsidDel="00000000" w:rsidR="00000000" w:rsidRPr="00000000">
              <w:rPr>
                <w:rtl w:val="0"/>
              </w:rPr>
              <w:t xml:space="preserve"> Jeg bestemte meg for å bruke T-SEDA tidsprøvetakingsverktøyet. Jeg hadde noen tidligere erfaring i systematisk klasseromsobservasjon, så jeg følte at det var mulig å bruke tidsprøvetaking rimelig godt, og jeg kunne dra nytte av det strengere systemet for å plukke opp mer subtile aspekter av snakk som jeg ellers kunne overse. Fordi jeg hadde en student lærer hjelpe meg i klasserommet i to kommende naturfag leksjoner, visste jeg at jeg ville ha sjansen til å vie noen av min egen tid til detaljert "live" observasjon.</w:t>
            </w:r>
            <w:r w:rsidDel="00000000" w:rsidR="00000000" w:rsidRPr="00000000">
              <w:rPr>
                <w:rtl w:val="0"/>
              </w:rPr>
            </w:r>
          </w:p>
          <w:p w:rsidR="00000000" w:rsidDel="00000000" w:rsidP="00000000" w:rsidRDefault="00000000" w:rsidRPr="00000000" w14:paraId="000000E6">
            <w:pPr>
              <w:widowControl w:val="0"/>
              <w:spacing w:before="200" w:line="273" w:lineRule="auto"/>
              <w:rPr>
                <w:rFonts w:ascii="Times New Roman" w:cs="Times New Roman" w:eastAsia="Times New Roman" w:hAnsi="Times New Roman"/>
              </w:rPr>
            </w:pPr>
            <w:r w:rsidDel="00000000" w:rsidR="00000000" w:rsidRPr="00000000">
              <w:rPr>
                <w:color w:val="222222"/>
                <w:rtl w:val="0"/>
              </w:rPr>
              <w:t xml:space="preserve">Leksjonene fokuserte på blomstens anatomi, med tilhørende gruppeoppgaver. For eksempel involverte en oppgave barna som jobbet sammen for å merke delene av en blomst. De dissekerte ekte blomster i tillegg til å jobbe med den interaktive tavlen etter en sekvens med veiledet avhør.</w:t>
            </w:r>
            <w:r w:rsidDel="00000000" w:rsidR="00000000" w:rsidRPr="00000000">
              <w:rPr>
                <w:rtl w:val="0"/>
              </w:rPr>
            </w:r>
          </w:p>
          <w:p w:rsidR="00000000" w:rsidDel="00000000" w:rsidP="00000000" w:rsidRDefault="00000000" w:rsidRPr="00000000" w14:paraId="000000E7">
            <w:pPr>
              <w:widowControl w:val="0"/>
              <w:spacing w:line="273" w:lineRule="auto"/>
              <w:rPr/>
            </w:pPr>
            <w:r w:rsidDel="00000000" w:rsidR="00000000" w:rsidRPr="00000000">
              <w:rPr>
                <w:rtl w:val="0"/>
              </w:rPr>
              <w:t xml:space="preserve"> Jeg valgte to 10-minutters spor når jeg kunne observere studenter i løpet av leksjonen, og jeg skrev ut en kopi av tidsprøveplanen og satte opp en tidtaker på telefonen min. I de valgte tidslukene satt jeg tett på studentgruppen ved et eget bord. Etter instruksjonene brukte jeg f.eks. observasjonsvinduer på 1 minutt og 40 sekunder for nøye observasjon og samtidig koding, etterfulgt av 20 sekunder for hvile. For hvert vindu krysset jeg av i boksen når den identifiserte studenten brukte Resonnering (R) eller Bygg på ideer (B) i sine bidrag til dialogen. Jeg bestemte meg for å bare krysse av en gang i hvert vindu i stedet for å telle antall bidrag, siden dette ville være praktisk håndterbart og tilstrekkelig til å gi en første oversikt over hvert barns deltakelse. Da jeg hadde fullført tidsutvalget, brukte jeg T-SEDA-sjekklisten for individuelle studenter til å vurdere hvert barns deltakelse som 'høy', 'middels' og 'lav', og bedømme dette i forhold til de generelle deltakelsesnivåene i denne aktiviteten (dvs. ikke den typiske eller forventede deltakelsen til individuelle studenter som dømt fra tidligere inntrykk jeg hadde om studenter).</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widowControl w:val="0"/>
              <w:spacing w:after="40" w:before="200" w:line="274" w:lineRule="auto"/>
              <w:ind w:left="714" w:hanging="357"/>
              <w:rPr>
                <w:rFonts w:ascii="Times New Roman" w:cs="Times New Roman" w:eastAsia="Times New Roman" w:hAnsi="Times New Roman"/>
              </w:rPr>
            </w:pPr>
            <w:r w:rsidDel="00000000" w:rsidR="00000000" w:rsidRPr="00000000">
              <w:rPr>
                <w:i w:val="1"/>
                <w:rtl w:val="0"/>
              </w:rPr>
              <w:t xml:space="preserve">Beslutning om observasjonsmetode (med referanse til T-SEDA-verktøyene</w:t>
            </w:r>
            <w:r w:rsidDel="00000000" w:rsidR="00000000" w:rsidRPr="00000000">
              <w:rPr>
                <w:rtl w:val="0"/>
              </w:rPr>
            </w:r>
          </w:p>
          <w:p w:rsidR="00000000" w:rsidDel="00000000" w:rsidP="00000000" w:rsidRDefault="00000000" w:rsidRPr="00000000" w14:paraId="000000E9">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Tidligere erfaring og tillit til å fortsette</w:t>
            </w:r>
            <w:r w:rsidDel="00000000" w:rsidR="00000000" w:rsidRPr="00000000">
              <w:rPr>
                <w:rtl w:val="0"/>
              </w:rPr>
            </w:r>
          </w:p>
          <w:p w:rsidR="00000000" w:rsidDel="00000000" w:rsidP="00000000" w:rsidRDefault="00000000" w:rsidRPr="00000000" w14:paraId="000000EA">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Konkrete mål</w:t>
            </w:r>
            <w:r w:rsidDel="00000000" w:rsidR="00000000" w:rsidRPr="00000000">
              <w:rPr>
                <w:rtl w:val="0"/>
              </w:rPr>
            </w:r>
          </w:p>
          <w:p w:rsidR="00000000" w:rsidDel="00000000" w:rsidP="00000000" w:rsidRDefault="00000000" w:rsidRPr="00000000" w14:paraId="000000EB">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Praktiske hensyn</w:t>
            </w:r>
            <w:r w:rsidDel="00000000" w:rsidR="00000000" w:rsidRPr="00000000">
              <w:rPr>
                <w:rtl w:val="0"/>
              </w:rPr>
            </w:r>
          </w:p>
          <w:p w:rsidR="00000000" w:rsidDel="00000000" w:rsidP="00000000" w:rsidRDefault="00000000" w:rsidRPr="00000000" w14:paraId="000000EC">
            <w:pPr>
              <w:widowControl w:val="0"/>
              <w:spacing w:after="40" w:line="274" w:lineRule="auto"/>
              <w:ind w:left="714" w:hanging="357"/>
              <w:rPr>
                <w:i w:val="1"/>
              </w:rPr>
            </w:pPr>
            <w:r w:rsidDel="00000000" w:rsidR="00000000" w:rsidRPr="00000000">
              <w:rPr>
                <w:i w:val="1"/>
                <w:rtl w:val="0"/>
              </w:rPr>
              <w:t xml:space="preserve">Fokus på leksjon og studentaktivitet</w:t>
            </w:r>
          </w:p>
          <w:p w:rsidR="00000000" w:rsidDel="00000000" w:rsidP="00000000" w:rsidRDefault="00000000" w:rsidRPr="00000000" w14:paraId="000000ED">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Beslutninger om når og hvor mye observasjonstid</w:t>
            </w:r>
            <w:r w:rsidDel="00000000" w:rsidR="00000000" w:rsidRPr="00000000">
              <w:rPr>
                <w:rtl w:val="0"/>
              </w:rPr>
            </w:r>
          </w:p>
          <w:p w:rsidR="00000000" w:rsidDel="00000000" w:rsidP="00000000" w:rsidRDefault="00000000" w:rsidRPr="00000000" w14:paraId="000000EE">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Tekniske verktøy og fysiske arrangementer</w:t>
            </w:r>
            <w:r w:rsidDel="00000000" w:rsidR="00000000" w:rsidRPr="00000000">
              <w:rPr>
                <w:rtl w:val="0"/>
              </w:rPr>
            </w:r>
          </w:p>
          <w:p w:rsidR="00000000" w:rsidDel="00000000" w:rsidP="00000000" w:rsidRDefault="00000000" w:rsidRPr="00000000" w14:paraId="000000EF">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Observasjons- og registreringsdetaljer (følger eller tilpasses fra relevant T-SEDA-verktøy)</w:t>
            </w:r>
            <w:r w:rsidDel="00000000" w:rsidR="00000000" w:rsidRPr="00000000">
              <w:rPr>
                <w:rtl w:val="0"/>
              </w:rPr>
            </w:r>
          </w:p>
          <w:p w:rsidR="00000000" w:rsidDel="00000000" w:rsidP="00000000" w:rsidRDefault="00000000" w:rsidRPr="00000000" w14:paraId="000000F0">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Grunnlag for observasjon og registrering av beslutninger</w:t>
            </w:r>
            <w:r w:rsidDel="00000000" w:rsidR="00000000" w:rsidRPr="00000000">
              <w:rPr>
                <w:rtl w:val="0"/>
              </w:rPr>
            </w:r>
          </w:p>
          <w:p w:rsidR="00000000" w:rsidDel="00000000" w:rsidP="00000000" w:rsidRDefault="00000000" w:rsidRPr="00000000" w14:paraId="000000F1">
            <w:pPr>
              <w:widowControl w:val="0"/>
              <w:spacing w:after="40" w:line="274" w:lineRule="auto"/>
              <w:ind w:left="714" w:hanging="357"/>
              <w:rPr/>
            </w:pPr>
            <w:r w:rsidDel="00000000" w:rsidR="00000000" w:rsidRPr="00000000">
              <w:rPr>
                <w:i w:val="1"/>
                <w:rtl w:val="0"/>
              </w:rPr>
              <w:t xml:space="preserve">Stadier av undersøkelse (med referanse til T-SEDA-verktøy i bruk)</w:t>
            </w:r>
            <w:r w:rsidDel="00000000" w:rsidR="00000000" w:rsidRPr="00000000">
              <w:rPr>
                <w:rtl w:val="0"/>
              </w:rPr>
            </w:r>
          </w:p>
        </w:tc>
      </w:tr>
      <w:tr>
        <w:trPr>
          <w:cantSplit w:val="0"/>
          <w:trHeight w:val="5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2">
            <w:pPr>
              <w:widowControl w:val="0"/>
              <w:spacing w:before="200" w:line="273" w:lineRule="auto"/>
              <w:rPr>
                <w:b w:val="1"/>
                <w:sz w:val="22"/>
                <w:szCs w:val="22"/>
              </w:rPr>
            </w:pPr>
            <w:r w:rsidDel="00000000" w:rsidR="00000000" w:rsidRPr="00000000">
              <w:rPr>
                <w:b w:val="1"/>
                <w:sz w:val="22"/>
                <w:szCs w:val="22"/>
                <w:rtl w:val="0"/>
              </w:rPr>
              <w:t xml:space="preserve">Eksempelstudie 1: Siden 2</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3">
            <w:pPr>
              <w:widowControl w:val="0"/>
              <w:spacing w:line="273" w:lineRule="auto"/>
              <w:ind w:left="720" w:hanging="360"/>
              <w:rPr/>
            </w:pPr>
            <w:r w:rsidDel="00000000" w:rsidR="00000000" w:rsidRPr="00000000">
              <w:rPr>
                <w:rtl w:val="0"/>
              </w:rPr>
              <w:t xml:space="preserve"> </w:t>
            </w:r>
          </w:p>
        </w:tc>
      </w:tr>
      <w:tr>
        <w:trPr>
          <w:cantSplit w:val="0"/>
          <w:trHeight w:val="31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4">
            <w:pPr>
              <w:widowControl w:val="0"/>
              <w:spacing w:before="200" w:line="273" w:lineRule="auto"/>
              <w:rPr/>
            </w:pPr>
            <w:r w:rsidDel="00000000" w:rsidR="00000000" w:rsidRPr="00000000">
              <w:rPr>
                <w:rtl w:val="0"/>
              </w:rPr>
              <w:t xml:space="preserve">Funn: Mine vurderinger viste klare forskjeller mellom barnas deltakelse i begge timene:  Ett barn ble vurdert som konsekvent 'høyt' i (R) 'resonnement', men ikke (B) 'bygge på ideer', og ett barn ble vurdert som konsekvent 'lavt' i begge. To andre barn ga meg et mer tvetydig inntrykk, med blandede karakterer som varierte mellom de to timene. Et av barna som fikk blandede karakterer, hadde bidratt mye til resonnement i en leksjon, men gjorde svært lite for å bygge videre på andres ideer. I neste leksjon gjorde dette barnet mye mindre resonnement og bidro generelt mindre. Ved nærmere ettertanke innså jeg at dette barnets høye resonnement i den første leksjonen skjedde da barnet ledet det skriftlige svaret på IWB, mens i neste leksjon så dette barnet på andre i denne rollen. Når det gjelder barnet som ble vurdert konsekvent lavt i begge timene, var jeg opptatt av å merke meg nederst i tidsprøven at ingen av de andre reagerte på noen av hans forslag; De syntes bare å snakke over ham og fortsette sin egen samtale.</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5">
            <w:pPr>
              <w:widowControl w:val="0"/>
              <w:spacing w:after="40" w:before="200" w:line="274" w:lineRule="auto"/>
              <w:ind w:left="714" w:hanging="357"/>
              <w:rPr>
                <w:rFonts w:ascii="Times New Roman" w:cs="Times New Roman" w:eastAsia="Times New Roman" w:hAnsi="Times New Roman"/>
              </w:rPr>
            </w:pPr>
            <w:r w:rsidDel="00000000" w:rsidR="00000000" w:rsidRPr="00000000">
              <w:rPr>
                <w:i w:val="1"/>
                <w:rtl w:val="0"/>
              </w:rPr>
              <w:t xml:space="preserve">Brede funn i forhold til utforskningsspørsmål</w:t>
            </w:r>
            <w:r w:rsidDel="00000000" w:rsidR="00000000" w:rsidRPr="00000000">
              <w:rPr>
                <w:rtl w:val="0"/>
              </w:rPr>
            </w:r>
          </w:p>
          <w:p w:rsidR="00000000" w:rsidDel="00000000" w:rsidP="00000000" w:rsidRDefault="00000000" w:rsidRPr="00000000" w14:paraId="000000F6">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Eksempelobservasjoner som er relevante for undersøkelsen, spesielt potensielt krever ytterligere undersøkelser</w:t>
            </w:r>
            <w:r w:rsidDel="00000000" w:rsidR="00000000" w:rsidRPr="00000000">
              <w:rPr>
                <w:rtl w:val="0"/>
              </w:rPr>
            </w:r>
          </w:p>
          <w:p w:rsidR="00000000" w:rsidDel="00000000" w:rsidP="00000000" w:rsidRDefault="00000000" w:rsidRPr="00000000" w14:paraId="000000F7">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Reflekterende kommentar som trekker på lærerens bredere kunnskap om barna og klasserommet</w:t>
            </w:r>
            <w:r w:rsidDel="00000000" w:rsidR="00000000" w:rsidRPr="00000000">
              <w:rPr>
                <w:rtl w:val="0"/>
              </w:rPr>
            </w:r>
          </w:p>
          <w:p w:rsidR="00000000" w:rsidDel="00000000" w:rsidP="00000000" w:rsidRDefault="00000000" w:rsidRPr="00000000" w14:paraId="000000F8">
            <w:pPr>
              <w:widowControl w:val="0"/>
              <w:spacing w:after="40" w:line="274" w:lineRule="auto"/>
              <w:ind w:left="714" w:hanging="357"/>
              <w:rPr/>
            </w:pPr>
            <w:r w:rsidDel="00000000" w:rsidR="00000000" w:rsidRPr="00000000">
              <w:rPr>
                <w:i w:val="1"/>
                <w:rtl w:val="0"/>
              </w:rPr>
              <w:t xml:space="preserve">Identifisering av potensielt alvorlige bekymringer som ikke tidligere er tydelige (læring, sosialt osv.)</w:t>
            </w:r>
            <w:r w:rsidDel="00000000" w:rsidR="00000000" w:rsidRPr="00000000">
              <w:rPr>
                <w:rtl w:val="0"/>
              </w:rPr>
            </w:r>
          </w:p>
        </w:tc>
      </w:tr>
      <w:tr>
        <w:trPr>
          <w:cantSplit w:val="0"/>
          <w:trHeight w:val="2526"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9">
            <w:pPr>
              <w:widowControl w:val="0"/>
              <w:spacing w:before="200" w:line="273" w:lineRule="auto"/>
              <w:rPr/>
            </w:pPr>
            <w:r w:rsidDel="00000000" w:rsidR="00000000" w:rsidRPr="00000000">
              <w:rPr>
                <w:b w:val="1"/>
                <w:rtl w:val="0"/>
              </w:rPr>
              <w:t xml:space="preserve">Vurdering: </w:t>
            </w:r>
            <w:r w:rsidDel="00000000" w:rsidR="00000000" w:rsidRPr="00000000">
              <w:rPr>
                <w:rtl w:val="0"/>
              </w:rPr>
              <w:t xml:space="preserve">Jeg syntes dette var en overkommelig kort henvendelse. Gjennom disse 10-minutters observasjonene kunne jeg bekrefte og utvide min forståelse av barnas deltakelse i vitenskapelig gruppearbeid. For en gangs skyld bekreftet jeg at faktisk ikke alle elevene deltok likt i gruppen. Jeg la også merke til aspekter av barnas samspill og aktivitet som jeg hadde savnet før. Ved nærmere ettertanke tenker jeg at når det bare refereres til den faktiske mengden bidrag fra hvert barn, var det ikke rettferdig deltakelse i dialog. Barna så imidlertid ut til å dele ulike elementer av oppgaven seg imellom, så tok de kollektivt ansvar for å «fordele arbeidet» og fullføre oppgaven som gruppe? Dette fikk meg til å tenke på hva jeg forsto og forventet av barnas deltakelse i gruppearbeid og hva jeg forteller barna forventes av dem. Kanskje vi kunne avgrense dette, spesielt med tanke på hvordan individuelle bidrag til samtale, aktivitet og sosiale relasjoner kan variere over tid.</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A">
            <w:pPr>
              <w:widowControl w:val="0"/>
              <w:spacing w:after="40" w:before="200" w:line="274" w:lineRule="auto"/>
              <w:ind w:left="714" w:hanging="357"/>
              <w:rPr>
                <w:rFonts w:ascii="Times New Roman" w:cs="Times New Roman" w:eastAsia="Times New Roman" w:hAnsi="Times New Roman"/>
              </w:rPr>
            </w:pPr>
            <w:r w:rsidDel="00000000" w:rsidR="00000000" w:rsidRPr="00000000">
              <w:rPr>
                <w:i w:val="1"/>
                <w:rtl w:val="0"/>
              </w:rPr>
              <w:t xml:space="preserve">Samlet vurdering av funn og håndterbarhet</w:t>
            </w:r>
            <w:r w:rsidDel="00000000" w:rsidR="00000000" w:rsidRPr="00000000">
              <w:rPr>
                <w:rtl w:val="0"/>
              </w:rPr>
            </w:r>
          </w:p>
          <w:p w:rsidR="00000000" w:rsidDel="00000000" w:rsidP="00000000" w:rsidRDefault="00000000" w:rsidRPr="00000000" w14:paraId="000000FB">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Spesifikke punkter lagt merke til</w:t>
            </w:r>
            <w:r w:rsidDel="00000000" w:rsidR="00000000" w:rsidRPr="00000000">
              <w:rPr>
                <w:rtl w:val="0"/>
              </w:rPr>
            </w:r>
          </w:p>
          <w:p w:rsidR="00000000" w:rsidDel="00000000" w:rsidP="00000000" w:rsidRDefault="00000000" w:rsidRPr="00000000" w14:paraId="000000FC">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Reflekterende oppsummering og konklusjoner knyttet til undersøkelsesspørsmålet/spørsmålene</w:t>
            </w:r>
            <w:r w:rsidDel="00000000" w:rsidR="00000000" w:rsidRPr="00000000">
              <w:rPr>
                <w:rtl w:val="0"/>
              </w:rPr>
            </w:r>
          </w:p>
          <w:p w:rsidR="00000000" w:rsidDel="00000000" w:rsidP="00000000" w:rsidRDefault="00000000" w:rsidRPr="00000000" w14:paraId="000000FD">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Bredere kritiske refleksjoner om klasseromsdialog og læring</w:t>
            </w:r>
            <w:r w:rsidDel="00000000" w:rsidR="00000000" w:rsidRPr="00000000">
              <w:rPr>
                <w:rtl w:val="0"/>
              </w:rPr>
            </w:r>
          </w:p>
          <w:p w:rsidR="00000000" w:rsidDel="00000000" w:rsidP="00000000" w:rsidRDefault="00000000" w:rsidRPr="00000000" w14:paraId="000000FE">
            <w:pPr>
              <w:widowControl w:val="0"/>
              <w:spacing w:line="273" w:lineRule="auto"/>
              <w:rPr/>
            </w:pPr>
            <w:r w:rsidDel="00000000" w:rsidR="00000000" w:rsidRPr="00000000">
              <w:rPr>
                <w:rtl w:val="0"/>
              </w:rPr>
              <w:t xml:space="preserve"> </w:t>
            </w:r>
          </w:p>
        </w:tc>
      </w:tr>
      <w:tr>
        <w:trPr>
          <w:cantSplit w:val="0"/>
          <w:trHeight w:val="3011"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F">
            <w:pPr>
              <w:widowControl w:val="0"/>
              <w:spacing w:before="200" w:line="273" w:lineRule="auto"/>
              <w:rPr/>
            </w:pPr>
            <w:r w:rsidDel="00000000" w:rsidR="00000000" w:rsidRPr="00000000">
              <w:rPr>
                <w:b w:val="1"/>
                <w:rtl w:val="0"/>
              </w:rPr>
              <w:t xml:space="preserve">Hvor går veien videre? </w:t>
            </w:r>
            <w:r w:rsidDel="00000000" w:rsidR="00000000" w:rsidRPr="00000000">
              <w:rPr>
                <w:rtl w:val="0"/>
              </w:rPr>
              <w:t xml:space="preserve">Etter å ha stilt inn på spørsmålet om rettferdig deltakelse i gruppearbeid, bestemte jeg meg for å fortsette undersøkelsen på to måter:  (1) som en prioritet, observere barnet som konsekvent ble vurdert "lavt" og også å snakke med ham individuelt om sine følelser om læring i klassen; (2) å finne ytterligere muligheter til å observere grupper systematisk for å utvikle min evne til å fange opp barns samspill, for å sikre at jeg ikke stoler for mye på mine antagelser om barna. For å gjøre dette, har jeg tenkt å gjøre å bruke del B av T-SEDA-ordningen, tilpasse formatet for å lage et tellediagram for hele hver observasjonsperiode. Dette kan hjelpe meg med å takle mine nye mål uten å måtte gjenta den intensive tidsprøven fra del A. Til syvende og sist har jeg fortsatt tenkt å identifisere hindringer for elevers deltakelse i grupper, slik at jeg kan støtte dem og styrke barnas inkludering i klasseromsdialog og læring.</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0">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Identifisere neste trinn i etterforskningen</w:t>
            </w:r>
            <w:r w:rsidDel="00000000" w:rsidR="00000000" w:rsidRPr="00000000">
              <w:rPr>
                <w:rtl w:val="0"/>
              </w:rPr>
            </w:r>
          </w:p>
          <w:p w:rsidR="00000000" w:rsidDel="00000000" w:rsidP="00000000" w:rsidRDefault="00000000" w:rsidRPr="00000000" w14:paraId="00000101">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Prioriteringer (f.eks. i forhold til alvorlige bekymringer som dukker opp) og generell utvikling</w:t>
            </w:r>
            <w:r w:rsidDel="00000000" w:rsidR="00000000" w:rsidRPr="00000000">
              <w:rPr>
                <w:rtl w:val="0"/>
              </w:rPr>
            </w:r>
          </w:p>
          <w:p w:rsidR="00000000" w:rsidDel="00000000" w:rsidP="00000000" w:rsidRDefault="00000000" w:rsidRPr="00000000" w14:paraId="00000102">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Mulig bruk av andre undersøkende verktøy (f.eks. intervjuer)</w:t>
            </w:r>
            <w:r w:rsidDel="00000000" w:rsidR="00000000" w:rsidRPr="00000000">
              <w:rPr>
                <w:rtl w:val="0"/>
              </w:rPr>
            </w:r>
          </w:p>
          <w:p w:rsidR="00000000" w:rsidDel="00000000" w:rsidP="00000000" w:rsidRDefault="00000000" w:rsidRPr="00000000" w14:paraId="00000103">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Videre bruk av T-SEDA-verktøy (inkludert begrunnelse for eventuelle tilpasninger)</w:t>
            </w:r>
            <w:r w:rsidDel="00000000" w:rsidR="00000000" w:rsidRPr="00000000">
              <w:rPr>
                <w:rtl w:val="0"/>
              </w:rPr>
            </w:r>
          </w:p>
          <w:p w:rsidR="00000000" w:rsidDel="00000000" w:rsidP="00000000" w:rsidRDefault="00000000" w:rsidRPr="00000000" w14:paraId="00000104">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Ultimate mål i forhold til pedagogiske verdier og prioriteringer for studentene</w:t>
            </w:r>
            <w:r w:rsidDel="00000000" w:rsidR="00000000" w:rsidRPr="00000000">
              <w:rPr>
                <w:rtl w:val="0"/>
              </w:rPr>
            </w:r>
          </w:p>
          <w:p w:rsidR="00000000" w:rsidDel="00000000" w:rsidP="00000000" w:rsidRDefault="00000000" w:rsidRPr="00000000" w14:paraId="00000105">
            <w:pPr>
              <w:widowControl w:val="0"/>
              <w:spacing w:after="0" w:line="273" w:lineRule="auto"/>
              <w:rPr/>
            </w:pPr>
            <w:r w:rsidDel="00000000" w:rsidR="00000000" w:rsidRPr="00000000">
              <w:rPr>
                <w:rtl w:val="0"/>
              </w:rPr>
              <w:t xml:space="preserve"> </w:t>
            </w:r>
          </w:p>
        </w:tc>
      </w:tr>
    </w:tbl>
    <w:p w:rsidR="00000000" w:rsidDel="00000000" w:rsidP="00000000" w:rsidRDefault="00000000" w:rsidRPr="00000000" w14:paraId="00000106">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3"/>
        <w:tblW w:w="15268.0" w:type="dxa"/>
        <w:jc w:val="left"/>
        <w:tblInd w:w="-100.0" w:type="dxa"/>
        <w:tblLayout w:type="fixed"/>
        <w:tblLook w:val="0400"/>
      </w:tblPr>
      <w:tblGrid>
        <w:gridCol w:w="10873"/>
        <w:gridCol w:w="4395"/>
        <w:tblGridChange w:id="0">
          <w:tblGrid>
            <w:gridCol w:w="10873"/>
            <w:gridCol w:w="4395"/>
          </w:tblGrid>
        </w:tblGridChange>
      </w:tblGrid>
      <w:tr>
        <w:trPr>
          <w:cantSplit w:val="0"/>
          <w:trHeight w:val="96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7">
            <w:pPr>
              <w:widowControl w:val="0"/>
              <w:spacing w:line="273" w:lineRule="auto"/>
              <w:rPr/>
            </w:pPr>
            <w:r w:rsidDel="00000000" w:rsidR="00000000" w:rsidRPr="00000000">
              <w:rPr>
                <w:b w:val="1"/>
                <w:sz w:val="28"/>
                <w:szCs w:val="28"/>
                <w:rtl w:val="0"/>
              </w:rPr>
              <w:t xml:space="preserve">Eksempelstudie 2</w:t>
            </w:r>
            <w:r w:rsidDel="00000000" w:rsidR="00000000" w:rsidRPr="00000000">
              <w:rPr>
                <w:sz w:val="28"/>
                <w:szCs w:val="28"/>
                <w:rtl w:val="0"/>
              </w:rPr>
              <w:t xml:space="preserve">:</w:t>
            </w:r>
            <w:r w:rsidDel="00000000" w:rsidR="00000000" w:rsidRPr="00000000">
              <w:rPr>
                <w:b w:val="1"/>
                <w:sz w:val="28"/>
                <w:szCs w:val="28"/>
                <w:rtl w:val="0"/>
              </w:rPr>
              <w:t xml:space="preserve"> Undersøkelse av nivået og arten av lærerens og elevens deltakelse i hele klassedialogen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widowControl w:val="0"/>
              <w:spacing w:line="273" w:lineRule="auto"/>
              <w:jc w:val="center"/>
              <w:rPr/>
            </w:pPr>
            <w:r w:rsidDel="00000000" w:rsidR="00000000" w:rsidRPr="00000000">
              <w:rPr>
                <w:b w:val="1"/>
                <w:sz w:val="28"/>
                <w:szCs w:val="28"/>
                <w:rtl w:val="0"/>
              </w:rPr>
              <w:t xml:space="preserve"> Detaljer som skal inkluderes</w:t>
            </w:r>
            <w:r w:rsidDel="00000000" w:rsidR="00000000" w:rsidRPr="00000000">
              <w:rPr>
                <w:rtl w:val="0"/>
              </w:rPr>
            </w:r>
          </w:p>
        </w:tc>
      </w:tr>
      <w:tr>
        <w:trPr>
          <w:cantSplit w:val="0"/>
          <w:trHeight w:val="4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widowControl w:val="0"/>
              <w:spacing w:line="273" w:lineRule="auto"/>
              <w:rPr/>
            </w:pPr>
            <w:r w:rsidDel="00000000" w:rsidR="00000000" w:rsidRPr="00000000">
              <w:rPr>
                <w:b w:val="1"/>
                <w:rtl w:val="0"/>
              </w:rPr>
              <w:t xml:space="preserve">Lærer: Lisa (5. år: 9-10 år)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widowControl w:val="0"/>
              <w:spacing w:line="273" w:lineRule="auto"/>
              <w:ind w:left="720" w:hanging="360"/>
              <w:rPr/>
            </w:pPr>
            <w:r w:rsidDel="00000000" w:rsidR="00000000" w:rsidRPr="00000000">
              <w:rPr>
                <w:i w:val="1"/>
                <w:rtl w:val="0"/>
              </w:rPr>
              <w:t xml:space="preserve">Lærerens navn (eller pseudonym), årsgruppe</w:t>
            </w:r>
            <w:r w:rsidDel="00000000" w:rsidR="00000000" w:rsidRPr="00000000">
              <w:rPr>
                <w:rtl w:val="0"/>
              </w:rPr>
            </w:r>
          </w:p>
        </w:tc>
      </w:tr>
      <w:tr>
        <w:trPr>
          <w:cantSplit w:val="0"/>
          <w:trHeight w:val="19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widowControl w:val="0"/>
              <w:spacing w:line="273" w:lineRule="auto"/>
              <w:rPr/>
            </w:pPr>
            <w:r w:rsidDel="00000000" w:rsidR="00000000" w:rsidRPr="00000000">
              <w:rPr>
                <w:b w:val="1"/>
                <w:rtl w:val="0"/>
              </w:rPr>
              <w:t xml:space="preserve">Forespørsel</w:t>
            </w:r>
            <w:r w:rsidDel="00000000" w:rsidR="00000000" w:rsidRPr="00000000">
              <w:rPr>
                <w:rtl w:val="0"/>
              </w:rPr>
              <w:t xml:space="preserve">: Jeg underviste i en enkelt leksjon om fotosyntese og ønsket å finne ut hvor mye veiledning jeg kunne gjøre under en innledende diskusjon, og hvor mye studentene ville være i stand til å uttrykke sine ideer fra tidligere læring. Jeg bestemte meg for å fokusere på G (Veilede retning av dialog eller aktivitet) i forhold til min egen rolle, og E (Uttrykke eller invitere ideer) i forhold til elevene.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C">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Hva er leksjonsfaget og fokuset?</w:t>
            </w:r>
            <w:r w:rsidDel="00000000" w:rsidR="00000000" w:rsidRPr="00000000">
              <w:rPr>
                <w:rtl w:val="0"/>
              </w:rPr>
            </w:r>
          </w:p>
          <w:p w:rsidR="00000000" w:rsidDel="00000000" w:rsidP="00000000" w:rsidRDefault="00000000" w:rsidRPr="00000000" w14:paraId="0000010D">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Hva er årsaken til etterforskningen?</w:t>
            </w:r>
            <w:r w:rsidDel="00000000" w:rsidR="00000000" w:rsidRPr="00000000">
              <w:rPr>
                <w:rtl w:val="0"/>
              </w:rPr>
            </w:r>
          </w:p>
          <w:p w:rsidR="00000000" w:rsidDel="00000000" w:rsidP="00000000" w:rsidRDefault="00000000" w:rsidRPr="00000000" w14:paraId="0000010E">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Er det noen realkompetanse som er relevant?</w:t>
            </w:r>
            <w:r w:rsidDel="00000000" w:rsidR="00000000" w:rsidRPr="00000000">
              <w:rPr>
                <w:rtl w:val="0"/>
              </w:rPr>
            </w:r>
          </w:p>
          <w:p w:rsidR="00000000" w:rsidDel="00000000" w:rsidP="00000000" w:rsidRDefault="00000000" w:rsidRPr="00000000" w14:paraId="0000010F">
            <w:pPr>
              <w:widowControl w:val="0"/>
              <w:spacing w:line="273" w:lineRule="auto"/>
              <w:ind w:left="720" w:hanging="360"/>
              <w:rPr/>
            </w:pPr>
            <w:r w:rsidDel="00000000" w:rsidR="00000000" w:rsidRPr="00000000">
              <w:rPr>
                <w:i w:val="1"/>
                <w:rtl w:val="0"/>
              </w:rPr>
              <w:t xml:space="preserve">Hva vil det dialogiske fokuset være? (valgte koder)</w:t>
            </w:r>
            <w:r w:rsidDel="00000000" w:rsidR="00000000" w:rsidRPr="00000000">
              <w:rPr>
                <w:rtl w:val="0"/>
              </w:rPr>
            </w:r>
          </w:p>
        </w:tc>
      </w:tr>
      <w:tr>
        <w:trPr>
          <w:cantSplit w:val="0"/>
          <w:trHeight w:val="222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widowControl w:val="0"/>
              <w:spacing w:line="273" w:lineRule="auto"/>
              <w:rPr/>
            </w:pPr>
            <w:r w:rsidDel="00000000" w:rsidR="00000000" w:rsidRPr="00000000">
              <w:rPr>
                <w:b w:val="1"/>
                <w:rtl w:val="0"/>
              </w:rPr>
              <w:t xml:space="preserve">Metode</w:t>
            </w:r>
            <w:r w:rsidDel="00000000" w:rsidR="00000000" w:rsidRPr="00000000">
              <w:rPr>
                <w:rtl w:val="0"/>
              </w:rPr>
              <w:t xml:space="preserve">: Jeg bestemte meg for å bruke verktøy 2E (hele klasseoversikten) til T-SEDA. Dette var delvis fordi jeg ikke hadde noen andre voksne å ringe på i løpet av leksjonen. Jeg ønsket å gjennomføre en helklassedialog der jeg ville være involvert, derfor ville det ikke være mulig å observere og kode dialog 'live', så jeg bestemte meg for å ta opp den innledende diskusjonen av leksjonen og lytte til den senere. Med denne metoden kunne jeg reflektere over dialogen etter leksjonen for å identifisere forekomster av G og E. Diskusjonens natur var å fremkalle og trekke på studentenes forkunnskaper om fotosyntese og å lede diskusjonen til en fyldigere forståelse av prosessene som er involvert i planter som syntetiserer glukose.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Hvordan skal T-SEDA brukes?</w:t>
            </w:r>
            <w:r w:rsidDel="00000000" w:rsidR="00000000" w:rsidRPr="00000000">
              <w:rPr>
                <w:rtl w:val="0"/>
              </w:rPr>
            </w:r>
          </w:p>
          <w:p w:rsidR="00000000" w:rsidDel="00000000" w:rsidP="00000000" w:rsidRDefault="00000000" w:rsidRPr="00000000" w14:paraId="00000112">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Hvorfor vil T-SEDA bli brukt på denne måten?</w:t>
            </w:r>
            <w:r w:rsidDel="00000000" w:rsidR="00000000" w:rsidRPr="00000000">
              <w:rPr>
                <w:rtl w:val="0"/>
              </w:rPr>
            </w:r>
          </w:p>
          <w:p w:rsidR="00000000" w:rsidDel="00000000" w:rsidP="00000000" w:rsidRDefault="00000000" w:rsidRPr="00000000" w14:paraId="00000113">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Vil noe utstyr bli brukt til å hjelpe bruken av T-SEDA, og hvorfor?</w:t>
            </w:r>
            <w:r w:rsidDel="00000000" w:rsidR="00000000" w:rsidRPr="00000000">
              <w:rPr>
                <w:rtl w:val="0"/>
              </w:rPr>
            </w:r>
          </w:p>
          <w:p w:rsidR="00000000" w:rsidDel="00000000" w:rsidP="00000000" w:rsidRDefault="00000000" w:rsidRPr="00000000" w14:paraId="00000114">
            <w:pPr>
              <w:widowControl w:val="0"/>
              <w:spacing w:line="273" w:lineRule="auto"/>
              <w:ind w:left="720" w:hanging="360"/>
              <w:rPr/>
            </w:pPr>
            <w:r w:rsidDel="00000000" w:rsidR="00000000" w:rsidRPr="00000000">
              <w:rPr>
                <w:i w:val="1"/>
                <w:rtl w:val="0"/>
              </w:rPr>
              <w:t xml:space="preserve">Hva er innholdet i dialogen som skal kodes?</w:t>
            </w:r>
            <w:r w:rsidDel="00000000" w:rsidR="00000000" w:rsidRPr="00000000">
              <w:rPr>
                <w:rtl w:val="0"/>
              </w:rPr>
            </w:r>
          </w:p>
        </w:tc>
      </w:tr>
      <w:tr>
        <w:trPr>
          <w:cantSplit w:val="0"/>
          <w:trHeight w:val="21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widowControl w:val="0"/>
              <w:spacing w:line="273" w:lineRule="auto"/>
              <w:rPr/>
            </w:pPr>
            <w:r w:rsidDel="00000000" w:rsidR="00000000" w:rsidRPr="00000000">
              <w:rPr>
                <w:b w:val="1"/>
                <w:rtl w:val="0"/>
              </w:rPr>
              <w:t xml:space="preserve">Funn</w:t>
            </w:r>
            <w:r w:rsidDel="00000000" w:rsidR="00000000" w:rsidRPr="00000000">
              <w:rPr>
                <w:rtl w:val="0"/>
              </w:rPr>
              <w:t xml:space="preserve">: Når jeg lyttet til lyden, la jeg merke til at jeg syntes å gi flere bidrag under diskusjonen enn elevene mine gjorde. Dette var ikke det jeg forventet, så jeg bestemte meg for å telle hvor mange bidrag jeg gjorde, og hvor mange som ble gjort av klassen. Jeg fant ut at jeg i løpet av diskusjonen kom med 95 bidrag, mens studentene kom med 46 bidrag. Etter å ha talt det totale antallet bidrag, bestemte jeg meg for å beregne den prosentvise forekomsten av G- og E-bidrag under diskusjonen og bruke disse til å vurdere nivået på bidrag som definert av T-SEDA.  Prosentandelen av lærerbidrag kodet som G var 54% av totalen, en vurdering på 3, mens den prosentvise forekomsten av elevenes bidrag kodet som E var 70% av totalen, en vurdering på 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Hva ble lagt merke til under dialogen?</w:t>
            </w:r>
            <w:r w:rsidDel="00000000" w:rsidR="00000000" w:rsidRPr="00000000">
              <w:rPr>
                <w:rtl w:val="0"/>
              </w:rPr>
            </w:r>
          </w:p>
          <w:p w:rsidR="00000000" w:rsidDel="00000000" w:rsidP="00000000" w:rsidRDefault="00000000" w:rsidRPr="00000000" w14:paraId="00000117">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Ble det iverksatt tiltak som følge av disse observasjonene?</w:t>
            </w:r>
            <w:r w:rsidDel="00000000" w:rsidR="00000000" w:rsidRPr="00000000">
              <w:rPr>
                <w:rtl w:val="0"/>
              </w:rPr>
            </w:r>
          </w:p>
          <w:p w:rsidR="00000000" w:rsidDel="00000000" w:rsidP="00000000" w:rsidRDefault="00000000" w:rsidRPr="00000000" w14:paraId="00000118">
            <w:pPr>
              <w:widowControl w:val="0"/>
              <w:spacing w:after="0" w:line="273" w:lineRule="auto"/>
              <w:rPr/>
            </w:pPr>
            <w:r w:rsidDel="00000000" w:rsidR="00000000" w:rsidRPr="00000000">
              <w:rPr>
                <w:rtl w:val="0"/>
              </w:rPr>
              <w:t xml:space="preserve"> </w:t>
            </w:r>
          </w:p>
        </w:tc>
      </w:tr>
    </w:tbl>
    <w:p w:rsidR="00000000" w:rsidDel="00000000" w:rsidP="00000000" w:rsidRDefault="00000000" w:rsidRPr="00000000" w14:paraId="00000119">
      <w:pPr>
        <w:tabs>
          <w:tab w:val="left" w:leader="none" w:pos="9510"/>
        </w:tabs>
        <w:rPr/>
      </w:pPr>
      <w:r w:rsidDel="00000000" w:rsidR="00000000" w:rsidRPr="00000000">
        <w:rPr>
          <w:rtl w:val="0"/>
        </w:rPr>
      </w:r>
    </w:p>
    <w:p w:rsidR="00000000" w:rsidDel="00000000" w:rsidP="00000000" w:rsidRDefault="00000000" w:rsidRPr="00000000" w14:paraId="0000011A">
      <w:pPr>
        <w:tabs>
          <w:tab w:val="left" w:leader="none" w:pos="9510"/>
        </w:tabs>
        <w:rPr/>
      </w:pPr>
      <w:r w:rsidDel="00000000" w:rsidR="00000000" w:rsidRPr="00000000">
        <w:rPr>
          <w:rtl w:val="0"/>
        </w:rPr>
      </w:r>
    </w:p>
    <w:p w:rsidR="00000000" w:rsidDel="00000000" w:rsidP="00000000" w:rsidRDefault="00000000" w:rsidRPr="00000000" w14:paraId="0000011B">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4"/>
        <w:tblW w:w="15268.0" w:type="dxa"/>
        <w:jc w:val="left"/>
        <w:tblInd w:w="-100.0" w:type="dxa"/>
        <w:tblLayout w:type="fixed"/>
        <w:tblLook w:val="0400"/>
      </w:tblPr>
      <w:tblGrid>
        <w:gridCol w:w="10873"/>
        <w:gridCol w:w="4395"/>
        <w:tblGridChange w:id="0">
          <w:tblGrid>
            <w:gridCol w:w="10873"/>
            <w:gridCol w:w="4395"/>
          </w:tblGrid>
        </w:tblGridChange>
      </w:tblGrid>
      <w:tr>
        <w:trPr>
          <w:cantSplit w:val="0"/>
          <w:trHeight w:val="6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C">
            <w:pPr>
              <w:widowControl w:val="0"/>
              <w:spacing w:line="273" w:lineRule="auto"/>
              <w:rPr>
                <w:b w:val="1"/>
                <w:sz w:val="24"/>
                <w:szCs w:val="24"/>
              </w:rPr>
            </w:pPr>
            <w:r w:rsidDel="00000000" w:rsidR="00000000" w:rsidRPr="00000000">
              <w:rPr>
                <w:b w:val="1"/>
                <w:sz w:val="24"/>
                <w:szCs w:val="24"/>
                <w:rtl w:val="0"/>
              </w:rPr>
              <w:t xml:space="preserve">Eksempelstudie 2: Siden 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widowControl w:val="0"/>
              <w:spacing w:line="273" w:lineRule="auto"/>
              <w:ind w:left="720" w:hanging="360"/>
              <w:rPr/>
            </w:pPr>
            <w:r w:rsidDel="00000000" w:rsidR="00000000" w:rsidRPr="00000000">
              <w:rPr>
                <w:rtl w:val="0"/>
              </w:rPr>
              <w:t xml:space="preserve"> </w:t>
            </w:r>
          </w:p>
        </w:tc>
      </w:tr>
      <w:tr>
        <w:trPr>
          <w:cantSplit w:val="0"/>
          <w:trHeight w:val="23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widowControl w:val="0"/>
              <w:spacing w:line="273" w:lineRule="auto"/>
              <w:rPr/>
            </w:pPr>
            <w:r w:rsidDel="00000000" w:rsidR="00000000" w:rsidRPr="00000000">
              <w:rPr>
                <w:b w:val="1"/>
                <w:rtl w:val="0"/>
              </w:rPr>
              <w:t xml:space="preserve">Evaluering</w:t>
            </w:r>
            <w:r w:rsidDel="00000000" w:rsidR="00000000" w:rsidRPr="00000000">
              <w:rPr>
                <w:rtl w:val="0"/>
              </w:rPr>
              <w:t xml:space="preserve">: Jeg ble virkelig overrasket over at antall bidrag jeg gjorde (95) under diskusjonen var relativt høyt i forhold til antallet gjort av klassen (46). Min tanke er at dette kan tyde på at studentenes forkunnskaper i fotosyntesefaget var mindre klare enn jeg hadde forventet. Men siden 70% av de 46 bidragene ble kodet som E, indikerer dette at studentene hadde ideer å uttrykke om emnet, selv om jeg i øyeblikket trodde de trengte ganske mye veiledning for å strukturere disse ideene og nå konklusjoner.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Hvor er det noen uventede observasjoner under dialogen?</w:t>
            </w:r>
            <w:r w:rsidDel="00000000" w:rsidR="00000000" w:rsidRPr="00000000">
              <w:rPr>
                <w:rtl w:val="0"/>
              </w:rPr>
            </w:r>
          </w:p>
          <w:p w:rsidR="00000000" w:rsidDel="00000000" w:rsidP="00000000" w:rsidRDefault="00000000" w:rsidRPr="00000000" w14:paraId="00000120">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Hvilke konklusjoner kan trekkes fra observasjonene om dialogens natur?</w:t>
            </w:r>
            <w:r w:rsidDel="00000000" w:rsidR="00000000" w:rsidRPr="00000000">
              <w:rPr>
                <w:rtl w:val="0"/>
              </w:rPr>
            </w:r>
          </w:p>
          <w:p w:rsidR="00000000" w:rsidDel="00000000" w:rsidP="00000000" w:rsidRDefault="00000000" w:rsidRPr="00000000" w14:paraId="00000121">
            <w:pPr>
              <w:widowControl w:val="0"/>
              <w:spacing w:line="273" w:lineRule="auto"/>
              <w:ind w:left="720" w:hanging="360"/>
              <w:rPr/>
            </w:pPr>
            <w:r w:rsidDel="00000000" w:rsidR="00000000" w:rsidRPr="00000000">
              <w:rPr>
                <w:i w:val="1"/>
                <w:rtl w:val="0"/>
              </w:rPr>
              <w:t xml:space="preserve">Hvilke konklusjoner kan trekkes om læringsscenariet?</w:t>
            </w:r>
            <w:r w:rsidDel="00000000" w:rsidR="00000000" w:rsidRPr="00000000">
              <w:rPr>
                <w:rtl w:val="0"/>
              </w:rPr>
            </w:r>
          </w:p>
        </w:tc>
      </w:tr>
      <w:tr>
        <w:trPr>
          <w:cantSplit w:val="0"/>
          <w:trHeight w:val="23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widowControl w:val="0"/>
              <w:spacing w:line="273" w:lineRule="auto"/>
              <w:rPr/>
            </w:pPr>
            <w:r w:rsidDel="00000000" w:rsidR="00000000" w:rsidRPr="00000000">
              <w:rPr>
                <w:b w:val="1"/>
                <w:rtl w:val="0"/>
              </w:rPr>
              <w:t xml:space="preserve">Neste trinn</w:t>
            </w:r>
            <w:r w:rsidDel="00000000" w:rsidR="00000000" w:rsidRPr="00000000">
              <w:rPr>
                <w:rtl w:val="0"/>
              </w:rPr>
              <w:t xml:space="preserve">: Jeg opplevde at jeg kom med et relativt høyt antall bidrag under diskusjonen, noe jeg ikke hadde tenkt. Derfor tror jeg at når man nærmer seg et for første gang med årskullet, selv når de hadde møtt faget tidligere år, kan det være nyttig å presentere en oppfriskning av realkompetansen før man ber dem om å holde en diskusjon og dele sin kunnskap. På den måten ville de være mer forberedt på å delta i diskusjonen. Jeg lurer også på om hele klassedialogen kunne struktureres på en slik måte at mine egne innspill kunne reduseres, og derfor bestemte jeg meg for å undersøke dette med nærmere undersøkelse.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Hvilke refleksjoner kan gjøres om undervisningspraksis fra denne evalueringen?</w:t>
            </w:r>
            <w:r w:rsidDel="00000000" w:rsidR="00000000" w:rsidRPr="00000000">
              <w:rPr>
                <w:rtl w:val="0"/>
              </w:rPr>
            </w:r>
          </w:p>
          <w:p w:rsidR="00000000" w:rsidDel="00000000" w:rsidP="00000000" w:rsidRDefault="00000000" w:rsidRPr="00000000" w14:paraId="00000124">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Hvilke refleksjoner kan gjøres om barns deltakelse i dialog fra denne evalueringen?</w:t>
            </w:r>
            <w:r w:rsidDel="00000000" w:rsidR="00000000" w:rsidRPr="00000000">
              <w:rPr>
                <w:rtl w:val="0"/>
              </w:rPr>
            </w:r>
          </w:p>
          <w:p w:rsidR="00000000" w:rsidDel="00000000" w:rsidP="00000000" w:rsidRDefault="00000000" w:rsidRPr="00000000" w14:paraId="00000125">
            <w:pPr>
              <w:widowControl w:val="0"/>
              <w:spacing w:after="0" w:line="273" w:lineRule="auto"/>
              <w:ind w:left="720" w:hanging="360"/>
              <w:rPr/>
            </w:pPr>
            <w:r w:rsidDel="00000000" w:rsidR="00000000" w:rsidRPr="00000000">
              <w:rPr>
                <w:i w:val="1"/>
                <w:rtl w:val="0"/>
              </w:rPr>
              <w:t xml:space="preserve">Hva kan gjøres annerledes i en lignende situasjon i fremtiden?</w:t>
            </w:r>
            <w:r w:rsidDel="00000000" w:rsidR="00000000" w:rsidRPr="00000000">
              <w:rPr>
                <w:rtl w:val="0"/>
              </w:rPr>
            </w:r>
          </w:p>
        </w:tc>
      </w:tr>
    </w:tbl>
    <w:p w:rsidR="00000000" w:rsidDel="00000000" w:rsidP="00000000" w:rsidRDefault="00000000" w:rsidRPr="00000000" w14:paraId="00000126">
      <w:pPr>
        <w:tabs>
          <w:tab w:val="left" w:leader="none" w:pos="9510"/>
        </w:tabs>
        <w:rPr/>
      </w:pPr>
      <w:r w:rsidDel="00000000" w:rsidR="00000000" w:rsidRPr="00000000">
        <w:rPr>
          <w:rtl w:val="0"/>
        </w:rPr>
      </w:r>
    </w:p>
    <w:p w:rsidR="00000000" w:rsidDel="00000000" w:rsidP="00000000" w:rsidRDefault="00000000" w:rsidRPr="00000000" w14:paraId="00000127">
      <w:pPr>
        <w:tabs>
          <w:tab w:val="left" w:leader="none" w:pos="9510"/>
        </w:tabs>
        <w:rPr/>
      </w:pPr>
      <w:r w:rsidDel="00000000" w:rsidR="00000000" w:rsidRPr="00000000">
        <w:rPr>
          <w:rtl w:val="0"/>
        </w:rPr>
      </w:r>
    </w:p>
    <w:p w:rsidR="00000000" w:rsidDel="00000000" w:rsidP="00000000" w:rsidRDefault="00000000" w:rsidRPr="00000000" w14:paraId="00000128">
      <w:pPr>
        <w:tabs>
          <w:tab w:val="left" w:leader="none" w:pos="9510"/>
        </w:tabs>
        <w:rPr/>
      </w:pPr>
      <w:r w:rsidDel="00000000" w:rsidR="00000000" w:rsidRPr="00000000">
        <w:rPr>
          <w:rtl w:val="0"/>
        </w:rPr>
      </w:r>
    </w:p>
    <w:p w:rsidR="00000000" w:rsidDel="00000000" w:rsidP="00000000" w:rsidRDefault="00000000" w:rsidRPr="00000000" w14:paraId="00000129">
      <w:pPr>
        <w:tabs>
          <w:tab w:val="left" w:leader="none" w:pos="9510"/>
        </w:tabs>
        <w:rPr/>
      </w:pPr>
      <w:r w:rsidDel="00000000" w:rsidR="00000000" w:rsidRPr="00000000">
        <w:rPr>
          <w:rtl w:val="0"/>
        </w:rPr>
      </w:r>
    </w:p>
    <w:p w:rsidR="00000000" w:rsidDel="00000000" w:rsidP="00000000" w:rsidRDefault="00000000" w:rsidRPr="00000000" w14:paraId="0000012A">
      <w:pPr>
        <w:tabs>
          <w:tab w:val="left" w:leader="none" w:pos="9510"/>
        </w:tabs>
        <w:rPr/>
      </w:pPr>
      <w:r w:rsidDel="00000000" w:rsidR="00000000" w:rsidRPr="00000000">
        <w:rPr>
          <w:rtl w:val="0"/>
        </w:rPr>
      </w:r>
    </w:p>
    <w:p w:rsidR="00000000" w:rsidDel="00000000" w:rsidP="00000000" w:rsidRDefault="00000000" w:rsidRPr="00000000" w14:paraId="0000012B">
      <w:pPr>
        <w:tabs>
          <w:tab w:val="left" w:leader="none" w:pos="9510"/>
        </w:tabs>
        <w:rPr/>
      </w:pPr>
      <w:r w:rsidDel="00000000" w:rsidR="00000000" w:rsidRPr="00000000">
        <w:rPr>
          <w:rtl w:val="0"/>
        </w:rPr>
      </w:r>
    </w:p>
    <w:p w:rsidR="00000000" w:rsidDel="00000000" w:rsidP="00000000" w:rsidRDefault="00000000" w:rsidRPr="00000000" w14:paraId="0000012C">
      <w:pPr>
        <w:tabs>
          <w:tab w:val="left" w:leader="none" w:pos="9510"/>
        </w:tabs>
        <w:rPr/>
      </w:pPr>
      <w:r w:rsidDel="00000000" w:rsidR="00000000" w:rsidRPr="00000000">
        <w:rPr>
          <w:rtl w:val="0"/>
        </w:rPr>
      </w:r>
    </w:p>
    <w:p w:rsidR="00000000" w:rsidDel="00000000" w:rsidP="00000000" w:rsidRDefault="00000000" w:rsidRPr="00000000" w14:paraId="0000012D">
      <w:pPr>
        <w:tabs>
          <w:tab w:val="left" w:leader="none" w:pos="9510"/>
        </w:tabs>
        <w:rPr/>
      </w:pPr>
      <w:r w:rsidDel="00000000" w:rsidR="00000000" w:rsidRPr="00000000">
        <w:rPr>
          <w:rtl w:val="0"/>
        </w:rPr>
      </w:r>
    </w:p>
    <w:p w:rsidR="00000000" w:rsidDel="00000000" w:rsidP="00000000" w:rsidRDefault="00000000" w:rsidRPr="00000000" w14:paraId="0000012E">
      <w:pPr>
        <w:tabs>
          <w:tab w:val="left" w:leader="none" w:pos="9510"/>
        </w:tabs>
        <w:rPr/>
      </w:pPr>
      <w:r w:rsidDel="00000000" w:rsidR="00000000" w:rsidRPr="00000000">
        <w:rPr>
          <w:rtl w:val="0"/>
        </w:rPr>
      </w:r>
    </w:p>
    <w:p w:rsidR="00000000" w:rsidDel="00000000" w:rsidP="00000000" w:rsidRDefault="00000000" w:rsidRPr="00000000" w14:paraId="0000012F">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11177</wp:posOffset>
                </wp:positionH>
                <wp:positionV relativeFrom="paragraph">
                  <wp:posOffset>100076</wp:posOffset>
                </wp:positionV>
                <wp:extent cx="9777095" cy="744855"/>
                <wp:effectExtent b="0" l="0" r="0" t="0"/>
                <wp:wrapNone/>
                <wp:docPr id="24" name=""/>
                <a:graphic>
                  <a:graphicData uri="http://schemas.microsoft.com/office/word/2010/wordprocessingShape">
                    <wps:wsp>
                      <wps:cNvSpPr/>
                      <wps:cNvPr id="25" name="Shape 25"/>
                      <wps:spPr>
                        <a:xfrm>
                          <a:off x="462215" y="3412335"/>
                          <a:ext cx="9767570" cy="735330"/>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36"/>
                                <w:vertAlign w:val="baseline"/>
                              </w:rPr>
                              <w:t xml:space="preserve">SEKSJON 5: Ideer for å implementere dialog i klasserommet ditt, referanser til annen forskning om dialog og lenker til andre relaterte ressurser og aktiviteter </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11177</wp:posOffset>
                </wp:positionH>
                <wp:positionV relativeFrom="paragraph">
                  <wp:posOffset>100076</wp:posOffset>
                </wp:positionV>
                <wp:extent cx="9777095" cy="744855"/>
                <wp:effectExtent b="0" l="0" r="0" t="0"/>
                <wp:wrapNone/>
                <wp:docPr id="24" name="image32.png"/>
                <a:graphic>
                  <a:graphicData uri="http://schemas.openxmlformats.org/drawingml/2006/picture">
                    <pic:pic>
                      <pic:nvPicPr>
                        <pic:cNvPr id="0" name="image32.png"/>
                        <pic:cNvPicPr preferRelativeResize="0"/>
                      </pic:nvPicPr>
                      <pic:blipFill>
                        <a:blip r:embed="rId6"/>
                        <a:srcRect/>
                        <a:stretch>
                          <a:fillRect/>
                        </a:stretch>
                      </pic:blipFill>
                      <pic:spPr>
                        <a:xfrm>
                          <a:off x="0" y="0"/>
                          <a:ext cx="9777095" cy="744855"/>
                        </a:xfrm>
                        <a:prstGeom prst="rect"/>
                        <a:ln/>
                      </pic:spPr>
                    </pic:pic>
                  </a:graphicData>
                </a:graphic>
              </wp:anchor>
            </w:drawing>
          </mc:Fallback>
        </mc:AlternateContent>
      </w:r>
    </w:p>
    <w:p w:rsidR="00000000" w:rsidDel="00000000" w:rsidP="00000000" w:rsidRDefault="00000000" w:rsidRPr="00000000" w14:paraId="00000130">
      <w:pPr>
        <w:tabs>
          <w:tab w:val="left" w:leader="none" w:pos="9510"/>
        </w:tabs>
        <w:rPr/>
      </w:pPr>
      <w:r w:rsidDel="00000000" w:rsidR="00000000" w:rsidRPr="00000000">
        <w:rPr>
          <w:rtl w:val="0"/>
        </w:rPr>
      </w:r>
    </w:p>
    <w:p w:rsidR="00000000" w:rsidDel="00000000" w:rsidP="00000000" w:rsidRDefault="00000000" w:rsidRPr="00000000" w14:paraId="00000131">
      <w:pPr>
        <w:tabs>
          <w:tab w:val="left" w:leader="none" w:pos="9510"/>
        </w:tabs>
        <w:rPr/>
      </w:pPr>
      <w:r w:rsidDel="00000000" w:rsidR="00000000" w:rsidRPr="00000000">
        <w:rPr>
          <w:rtl w:val="0"/>
        </w:rPr>
      </w:r>
    </w:p>
    <w:p w:rsidR="00000000" w:rsidDel="00000000" w:rsidP="00000000" w:rsidRDefault="00000000" w:rsidRPr="00000000" w14:paraId="00000132">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49276</wp:posOffset>
                </wp:positionV>
                <wp:extent cx="4758690" cy="5899785"/>
                <wp:effectExtent b="0" l="0" r="0" t="0"/>
                <wp:wrapNone/>
                <wp:docPr id="7" name=""/>
                <a:graphic>
                  <a:graphicData uri="http://schemas.microsoft.com/office/word/2010/wordprocessingShape">
                    <wps:wsp>
                      <wps:cNvSpPr/>
                      <wps:cNvPr id="8" name="Shape 8"/>
                      <wps:spPr>
                        <a:xfrm>
                          <a:off x="2982530" y="845983"/>
                          <a:ext cx="4726940" cy="58680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 Andre aktivitetsdesign og praksiser som kan støtte engasjement i autentisk dialog:</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tildele studenter som snakker partnere for å diskutere ideer med;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gi elevene tid til å jobbe i små grupper for å øve på å uttrykke og diskutere ideene sine, noe som kan være et mindre truende miljø enn en helklassediskusjon;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gi små grupper ansvaret for at alle medlemmer deltar og blir lyttet til;</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gi små grupper ansvaret for at alle medlemmer kommer til en forståelse av emnet;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utforme mer åpne oppgaver eller spørsmål som stimulerer tenkning og ikke har ett riktig svar (snakkepunkter er et eksempel);</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Quattrocento Sans" w:cs="Quattrocento Sans" w:eastAsia="Quattrocento Sans" w:hAnsi="Quattrocento Sans"/>
                                <w:b w:val="1"/>
                                <w:i w:val="0"/>
                                <w:smallCaps w:val="0"/>
                                <w:strike w:val="0"/>
                                <w:color w:val="0000ff"/>
                                <w:sz w:val="21"/>
                                <w:u w:val="single"/>
                                <w:vertAlign w:val="baseline"/>
                              </w:rPr>
                              <w:t xml:space="preserve">• Balansere lærer og elev snakke</w:t>
                            </w:r>
                            <w:r w:rsidDel="00000000" w:rsidR="00000000" w:rsidRPr="00000000">
                              <w:rPr>
                                <w:rFonts w:ascii="Quattrocento Sans" w:cs="Quattrocento Sans" w:eastAsia="Quattrocento Sans" w:hAnsi="Quattrocento Sans"/>
                                <w:b w:val="0"/>
                                <w:i w:val="0"/>
                                <w:smallCaps w:val="0"/>
                                <w:strike w:val="0"/>
                                <w:color w:val="212529"/>
                                <w:sz w:val="21"/>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Dette </w:t>
                            </w:r>
                            <w:r w:rsidDel="00000000" w:rsidR="00000000" w:rsidRPr="00000000">
                              <w:rPr>
                                <w:rFonts w:ascii="Calibri" w:cs="Calibri" w:eastAsia="Calibri" w:hAnsi="Calibri"/>
                                <w:b w:val="1"/>
                                <w:i w:val="0"/>
                                <w:smallCaps w:val="0"/>
                                <w:strike w:val="0"/>
                                <w:color w:val="0000ff"/>
                                <w:sz w:val="24"/>
                                <w:u w:val="single"/>
                                <w:vertAlign w:val="baseline"/>
                              </w:rPr>
                              <w:t xml:space="preserve">nettstedet</w:t>
                            </w:r>
                            <w:r w:rsidDel="00000000" w:rsidR="00000000" w:rsidRPr="00000000">
                              <w:rPr>
                                <w:rFonts w:ascii="Calibri" w:cs="Calibri" w:eastAsia="Calibri" w:hAnsi="Calibri"/>
                                <w:b w:val="0"/>
                                <w:i w:val="0"/>
                                <w:smallCaps w:val="0"/>
                                <w:strike w:val="0"/>
                                <w:color w:val="000000"/>
                                <w:sz w:val="24"/>
                                <w:vertAlign w:val="baseline"/>
                              </w:rPr>
                              <w:t xml:space="preserve"> har en rekke forslag til strukturering og fokusering av smågruppeaktiviteter.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Dette kapittelet </w:t>
                            </w:r>
                            <w:r w:rsidDel="00000000" w:rsidR="00000000" w:rsidRPr="00000000">
                              <w:rPr>
                                <w:rFonts w:ascii="Calibri" w:cs="Calibri" w:eastAsia="Calibri" w:hAnsi="Calibri"/>
                                <w:b w:val="0"/>
                                <w:i w:val="0"/>
                                <w:smallCaps w:val="0"/>
                                <w:strike w:val="0"/>
                                <w:color w:val="212529"/>
                                <w:sz w:val="24"/>
                                <w:highlight w:val="white"/>
                                <w:vertAlign w:val="baseline"/>
                              </w:rPr>
                              <w:t xml:space="preserve">tilbyr et tilgjengelig sett med gode strategier og tips</w:t>
                            </w:r>
                            <w:r w:rsidDel="00000000" w:rsidR="00000000" w:rsidRPr="00000000">
                              <w:rPr>
                                <w:rFonts w:ascii="Calibri" w:cs="Calibri" w:eastAsia="Calibri" w:hAnsi="Calibri"/>
                                <w:b w:val="0"/>
                                <w:i w:val="0"/>
                                <w:smallCaps w:val="0"/>
                                <w:strike w:val="0"/>
                                <w:color w:val="000000"/>
                                <w:sz w:val="24"/>
                                <w:vertAlign w:val="baseline"/>
                              </w:rPr>
                              <w:t xml:space="preserve">  </w:t>
                            </w:r>
                            <w:r w:rsidDel="00000000" w:rsidR="00000000" w:rsidRPr="00000000">
                              <w:rPr>
                                <w:rFonts w:ascii="Quattrocento Sans" w:cs="Quattrocento Sans" w:eastAsia="Quattrocento Sans" w:hAnsi="Quattrocento Sans"/>
                                <w:b w:val="1"/>
                                <w:i w:val="0"/>
                                <w:smallCaps w:val="0"/>
                                <w:strike w:val="0"/>
                                <w:color w:val="0000ff"/>
                                <w:sz w:val="21"/>
                                <w:highlight w:val="white"/>
                                <w:u w:val="single"/>
                                <w:vertAlign w:val="baseline"/>
                              </w:rPr>
                              <w:t xml:space="preserve">om å skape et støttende miljø for klasseromsdialog</w:t>
                            </w:r>
                            <w:r w:rsidDel="00000000" w:rsidR="00000000" w:rsidRPr="00000000">
                              <w:rPr>
                                <w:rFonts w:ascii="Quattrocento Sans" w:cs="Quattrocento Sans" w:eastAsia="Quattrocento Sans" w:hAnsi="Quattrocento Sans"/>
                                <w:b w:val="1"/>
                                <w:i w:val="0"/>
                                <w:smallCaps w:val="0"/>
                                <w:strike w:val="0"/>
                                <w:color w:val="212529"/>
                                <w:sz w:val="21"/>
                                <w:highlight w:val="white"/>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highlight w:val="whit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highlight w:val="white"/>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En generell innføring i pedagogisk dialog finnes i </w:t>
                            </w:r>
                            <w:r w:rsidDel="00000000" w:rsidR="00000000" w:rsidRPr="00000000">
                              <w:rPr>
                                <w:rFonts w:ascii="Calibri" w:cs="Calibri" w:eastAsia="Calibri" w:hAnsi="Calibri"/>
                                <w:b w:val="1"/>
                                <w:i w:val="0"/>
                                <w:smallCaps w:val="0"/>
                                <w:strike w:val="0"/>
                                <w:color w:val="0000ff"/>
                                <w:sz w:val="24"/>
                                <w:u w:val="single"/>
                                <w:vertAlign w:val="baseline"/>
                              </w:rPr>
                              <w:t xml:space="preserve">Lærerveiledningeni dialogisk pedagogikk</w:t>
                            </w:r>
                            <w:r w:rsidDel="00000000" w:rsidR="00000000" w:rsidRPr="00000000">
                              <w:rPr>
                                <w:rFonts w:ascii="Calibri" w:cs="Calibri" w:eastAsia="Calibri" w:hAnsi="Calibri"/>
                                <w:b w:val="1"/>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49276</wp:posOffset>
                </wp:positionV>
                <wp:extent cx="4758690" cy="5899785"/>
                <wp:effectExtent b="0" l="0" r="0" t="0"/>
                <wp:wrapNone/>
                <wp:docPr id="7" name="image15.png"/>
                <a:graphic>
                  <a:graphicData uri="http://schemas.openxmlformats.org/drawingml/2006/picture">
                    <pic:pic>
                      <pic:nvPicPr>
                        <pic:cNvPr id="0" name="image15.png"/>
                        <pic:cNvPicPr preferRelativeResize="0"/>
                      </pic:nvPicPr>
                      <pic:blipFill>
                        <a:blip r:embed="rId6"/>
                        <a:srcRect/>
                        <a:stretch>
                          <a:fillRect/>
                        </a:stretch>
                      </pic:blipFill>
                      <pic:spPr>
                        <a:xfrm>
                          <a:off x="0" y="0"/>
                          <a:ext cx="4758690" cy="589978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-14223</wp:posOffset>
                </wp:positionH>
                <wp:positionV relativeFrom="paragraph">
                  <wp:posOffset>61976</wp:posOffset>
                </wp:positionV>
                <wp:extent cx="4758690" cy="5899785"/>
                <wp:effectExtent b="0" l="0" r="0" t="0"/>
                <wp:wrapNone/>
                <wp:docPr id="5" name=""/>
                <a:graphic>
                  <a:graphicData uri="http://schemas.microsoft.com/office/word/2010/wordprocessingShape">
                    <wps:wsp>
                      <wps:cNvSpPr/>
                      <wps:cNvPr id="6" name="Shape 6"/>
                      <wps:spPr>
                        <a:xfrm>
                          <a:off x="2982530" y="845983"/>
                          <a:ext cx="4726940" cy="58680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Ideer for å implementere dialog i klasserommet</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 tillegg til begrepet "gruppearbeid", finnes det en rekke pedagogiske tilnærminger for å oppmuntre til produktiv dialog. Mange lærere vil allerede være kjent med noen av disse: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Snakkepunkter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Snakkende partnere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Tenk, par, del</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Sirkeltid</w:t>
                            </w:r>
                          </w:p>
                          <w:p w:rsidR="00000000" w:rsidDel="00000000" w:rsidP="00000000" w:rsidRDefault="00000000" w:rsidRPr="00000000">
                            <w:pPr>
                              <w:spacing w:after="18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Studentpresentasjoner med spørsmål og svar ('hot seating')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Det er også dypere pedagogiske praksiser som legger til rette for pedagogisk dialog av høy kvalitet.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ff"/>
                                <w:sz w:val="20"/>
                                <w:u w:val="single"/>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 Tenke sammen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Filosofi for barn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 Dialogiske litterære sammenkomster</w:t>
                            </w:r>
                            <w:r w:rsidDel="00000000" w:rsidR="00000000" w:rsidRPr="00000000">
                              <w:rPr>
                                <w:rFonts w:ascii="Calibri" w:cs="Calibri" w:eastAsia="Calibri" w:hAnsi="Calibri"/>
                                <w:b w:val="1"/>
                                <w:i w:val="0"/>
                                <w:smallCaps w:val="0"/>
                                <w:strike w:val="0"/>
                                <w:color w:val="000000"/>
                                <w:sz w:val="24"/>
                                <w:vertAlign w:val="baseline"/>
                              </w:rPr>
                              <w:t xml:space="preserve">  </w:t>
                            </w:r>
                          </w:p>
                          <w:p w:rsidR="00000000" w:rsidDel="00000000" w:rsidP="00000000" w:rsidRDefault="00000000" w:rsidRPr="00000000">
                            <w:pPr>
                              <w:spacing w:after="18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Dialogic Halaqah</w:t>
                            </w:r>
                            <w:r w:rsidDel="00000000" w:rsidR="00000000" w:rsidRPr="00000000">
                              <w:rPr>
                                <w:rFonts w:ascii="Calibri" w:cs="Calibri" w:eastAsia="Calibri" w:hAnsi="Calibri"/>
                                <w:b w:val="1"/>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Accountable Talk</w:t>
                            </w:r>
                            <w:r w:rsidDel="00000000" w:rsidR="00000000" w:rsidRPr="00000000">
                              <w:rPr>
                                <w:rFonts w:ascii="Calibri" w:cs="Calibri" w:eastAsia="Calibri" w:hAnsi="Calibri"/>
                                <w:b w:val="1"/>
                                <w:i w:val="0"/>
                                <w:smallCaps w:val="0"/>
                                <w:strike w:val="0"/>
                                <w:color w:val="0000ff"/>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Dette nettstedet er utviklet i USA, og tilbyr forslag til klasseromsaktiviteter som fremmer dialog, samt en serie gratis podcaster om dialog, spesielt i matematikkundervisning.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-14223</wp:posOffset>
                </wp:positionH>
                <wp:positionV relativeFrom="paragraph">
                  <wp:posOffset>61976</wp:posOffset>
                </wp:positionV>
                <wp:extent cx="4758690" cy="5899785"/>
                <wp:effectExtent b="0" l="0" r="0" t="0"/>
                <wp:wrapNone/>
                <wp:docPr id="5" name="image13.png"/>
                <a:graphic>
                  <a:graphicData uri="http://schemas.openxmlformats.org/drawingml/2006/picture">
                    <pic:pic>
                      <pic:nvPicPr>
                        <pic:cNvPr id="0" name="image13.png"/>
                        <pic:cNvPicPr preferRelativeResize="0"/>
                      </pic:nvPicPr>
                      <pic:blipFill>
                        <a:blip r:embed="rId6"/>
                        <a:srcRect/>
                        <a:stretch>
                          <a:fillRect/>
                        </a:stretch>
                      </pic:blipFill>
                      <pic:spPr>
                        <a:xfrm>
                          <a:off x="0" y="0"/>
                          <a:ext cx="4758690" cy="5899785"/>
                        </a:xfrm>
                        <a:prstGeom prst="rect"/>
                        <a:ln/>
                      </pic:spPr>
                    </pic:pic>
                  </a:graphicData>
                </a:graphic>
              </wp:anchor>
            </w:drawing>
          </mc:Fallback>
        </mc:AlternateContent>
      </w:r>
    </w:p>
    <w:p w:rsidR="00000000" w:rsidDel="00000000" w:rsidP="00000000" w:rsidRDefault="00000000" w:rsidRPr="00000000" w14:paraId="00000133">
      <w:pPr>
        <w:tabs>
          <w:tab w:val="left" w:leader="none" w:pos="9510"/>
        </w:tabs>
        <w:rPr/>
      </w:pPr>
      <w:r w:rsidDel="00000000" w:rsidR="00000000" w:rsidRPr="00000000">
        <w:rPr>
          <w:rtl w:val="0"/>
        </w:rPr>
      </w:r>
    </w:p>
    <w:p w:rsidR="00000000" w:rsidDel="00000000" w:rsidP="00000000" w:rsidRDefault="00000000" w:rsidRPr="00000000" w14:paraId="00000134">
      <w:pPr>
        <w:tabs>
          <w:tab w:val="left" w:leader="none" w:pos="9510"/>
        </w:tabs>
        <w:rPr/>
      </w:pPr>
      <w:r w:rsidDel="00000000" w:rsidR="00000000" w:rsidRPr="00000000">
        <w:rPr>
          <w:rtl w:val="0"/>
        </w:rPr>
      </w:r>
    </w:p>
    <w:p w:rsidR="00000000" w:rsidDel="00000000" w:rsidP="00000000" w:rsidRDefault="00000000" w:rsidRPr="00000000" w14:paraId="00000135">
      <w:pPr>
        <w:tabs>
          <w:tab w:val="left" w:leader="none" w:pos="9510"/>
        </w:tabs>
        <w:rPr/>
      </w:pPr>
      <w:r w:rsidDel="00000000" w:rsidR="00000000" w:rsidRPr="00000000">
        <w:rPr>
          <w:rtl w:val="0"/>
        </w:rPr>
      </w:r>
    </w:p>
    <w:p w:rsidR="00000000" w:rsidDel="00000000" w:rsidP="00000000" w:rsidRDefault="00000000" w:rsidRPr="00000000" w14:paraId="00000136">
      <w:pPr>
        <w:tabs>
          <w:tab w:val="left" w:leader="none" w:pos="9510"/>
        </w:tabs>
        <w:rPr/>
      </w:pPr>
      <w:r w:rsidDel="00000000" w:rsidR="00000000" w:rsidRPr="00000000">
        <w:rPr>
          <w:rtl w:val="0"/>
        </w:rPr>
      </w:r>
    </w:p>
    <w:p w:rsidR="00000000" w:rsidDel="00000000" w:rsidP="00000000" w:rsidRDefault="00000000" w:rsidRPr="00000000" w14:paraId="00000137">
      <w:pPr>
        <w:tabs>
          <w:tab w:val="left" w:leader="none" w:pos="9510"/>
        </w:tabs>
        <w:rPr/>
      </w:pPr>
      <w:r w:rsidDel="00000000" w:rsidR="00000000" w:rsidRPr="00000000">
        <w:rPr>
          <w:rtl w:val="0"/>
        </w:rPr>
      </w:r>
    </w:p>
    <w:p w:rsidR="00000000" w:rsidDel="00000000" w:rsidP="00000000" w:rsidRDefault="00000000" w:rsidRPr="00000000" w14:paraId="00000138">
      <w:pPr>
        <w:tabs>
          <w:tab w:val="left" w:leader="none" w:pos="9510"/>
        </w:tabs>
        <w:rPr/>
      </w:pPr>
      <w:r w:rsidDel="00000000" w:rsidR="00000000" w:rsidRPr="00000000">
        <w:rPr>
          <w:rtl w:val="0"/>
        </w:rPr>
      </w:r>
    </w:p>
    <w:p w:rsidR="00000000" w:rsidDel="00000000" w:rsidP="00000000" w:rsidRDefault="00000000" w:rsidRPr="00000000" w14:paraId="00000139">
      <w:pPr>
        <w:tabs>
          <w:tab w:val="left" w:leader="none" w:pos="9510"/>
        </w:tabs>
        <w:rPr/>
      </w:pPr>
      <w:r w:rsidDel="00000000" w:rsidR="00000000" w:rsidRPr="00000000">
        <w:rPr>
          <w:rtl w:val="0"/>
        </w:rPr>
      </w:r>
    </w:p>
    <w:p w:rsidR="00000000" w:rsidDel="00000000" w:rsidP="00000000" w:rsidRDefault="00000000" w:rsidRPr="00000000" w14:paraId="0000013A">
      <w:pPr>
        <w:tabs>
          <w:tab w:val="left" w:leader="none" w:pos="9510"/>
        </w:tabs>
        <w:rPr/>
      </w:pPr>
      <w:r w:rsidDel="00000000" w:rsidR="00000000" w:rsidRPr="00000000">
        <w:rPr>
          <w:rtl w:val="0"/>
        </w:rPr>
      </w:r>
    </w:p>
    <w:p w:rsidR="00000000" w:rsidDel="00000000" w:rsidP="00000000" w:rsidRDefault="00000000" w:rsidRPr="00000000" w14:paraId="0000013B">
      <w:pPr>
        <w:tabs>
          <w:tab w:val="left" w:leader="none" w:pos="9510"/>
        </w:tabs>
        <w:rPr/>
      </w:pPr>
      <w:r w:rsidDel="00000000" w:rsidR="00000000" w:rsidRPr="00000000">
        <w:rPr>
          <w:rtl w:val="0"/>
        </w:rPr>
      </w:r>
    </w:p>
    <w:p w:rsidR="00000000" w:rsidDel="00000000" w:rsidP="00000000" w:rsidRDefault="00000000" w:rsidRPr="00000000" w14:paraId="0000013C">
      <w:pPr>
        <w:tabs>
          <w:tab w:val="left" w:leader="none" w:pos="9510"/>
        </w:tabs>
        <w:rPr/>
      </w:pPr>
      <w:r w:rsidDel="00000000" w:rsidR="00000000" w:rsidRPr="00000000">
        <w:rPr>
          <w:rtl w:val="0"/>
        </w:rPr>
      </w:r>
    </w:p>
    <w:p w:rsidR="00000000" w:rsidDel="00000000" w:rsidP="00000000" w:rsidRDefault="00000000" w:rsidRPr="00000000" w14:paraId="0000013D">
      <w:pPr>
        <w:tabs>
          <w:tab w:val="left" w:leader="none" w:pos="9510"/>
        </w:tabs>
        <w:rPr/>
      </w:pPr>
      <w:r w:rsidDel="00000000" w:rsidR="00000000" w:rsidRPr="00000000">
        <w:rPr>
          <w:rtl w:val="0"/>
        </w:rPr>
      </w:r>
    </w:p>
    <w:p w:rsidR="00000000" w:rsidDel="00000000" w:rsidP="00000000" w:rsidRDefault="00000000" w:rsidRPr="00000000" w14:paraId="0000013E">
      <w:pPr>
        <w:tabs>
          <w:tab w:val="left" w:leader="none" w:pos="9510"/>
        </w:tabs>
        <w:rPr/>
      </w:pPr>
      <w:r w:rsidDel="00000000" w:rsidR="00000000" w:rsidRPr="00000000">
        <w:rPr>
          <w:rtl w:val="0"/>
        </w:rPr>
      </w:r>
    </w:p>
    <w:p w:rsidR="00000000" w:rsidDel="00000000" w:rsidP="00000000" w:rsidRDefault="00000000" w:rsidRPr="00000000" w14:paraId="0000013F">
      <w:pPr>
        <w:tabs>
          <w:tab w:val="left" w:leader="none" w:pos="9510"/>
        </w:tabs>
        <w:rPr/>
      </w:pPr>
      <w:r w:rsidDel="00000000" w:rsidR="00000000" w:rsidRPr="00000000">
        <w:rPr>
          <w:rtl w:val="0"/>
        </w:rPr>
      </w:r>
    </w:p>
    <w:p w:rsidR="00000000" w:rsidDel="00000000" w:rsidP="00000000" w:rsidRDefault="00000000" w:rsidRPr="00000000" w14:paraId="00000140">
      <w:pPr>
        <w:tabs>
          <w:tab w:val="left" w:leader="none" w:pos="9510"/>
        </w:tabs>
        <w:rPr/>
      </w:pPr>
      <w:r w:rsidDel="00000000" w:rsidR="00000000" w:rsidRPr="00000000">
        <w:rPr>
          <w:rtl w:val="0"/>
        </w:rPr>
      </w:r>
    </w:p>
    <w:p w:rsidR="00000000" w:rsidDel="00000000" w:rsidP="00000000" w:rsidRDefault="00000000" w:rsidRPr="00000000" w14:paraId="00000141">
      <w:pPr>
        <w:tabs>
          <w:tab w:val="left" w:leader="none" w:pos="9510"/>
        </w:tabs>
        <w:rPr/>
      </w:pPr>
      <w:r w:rsidDel="00000000" w:rsidR="00000000" w:rsidRPr="00000000">
        <w:rPr>
          <w:rtl w:val="0"/>
        </w:rPr>
      </w:r>
    </w:p>
    <w:p w:rsidR="00000000" w:rsidDel="00000000" w:rsidP="00000000" w:rsidRDefault="00000000" w:rsidRPr="00000000" w14:paraId="00000142">
      <w:pPr>
        <w:tabs>
          <w:tab w:val="left" w:leader="none" w:pos="9510"/>
        </w:tabs>
        <w:rPr/>
      </w:pPr>
      <w:r w:rsidDel="00000000" w:rsidR="00000000" w:rsidRPr="00000000">
        <w:rPr>
          <w:rtl w:val="0"/>
        </w:rPr>
      </w:r>
    </w:p>
    <w:p w:rsidR="00000000" w:rsidDel="00000000" w:rsidP="00000000" w:rsidRDefault="00000000" w:rsidRPr="00000000" w14:paraId="00000143">
      <w:pPr>
        <w:tabs>
          <w:tab w:val="left" w:leader="none" w:pos="9510"/>
        </w:tabs>
        <w:rPr/>
      </w:pPr>
      <w:r w:rsidDel="00000000" w:rsidR="00000000" w:rsidRPr="00000000">
        <w:rPr>
          <w:rtl w:val="0"/>
        </w:rPr>
      </w:r>
    </w:p>
    <w:p w:rsidR="00000000" w:rsidDel="00000000" w:rsidP="00000000" w:rsidRDefault="00000000" w:rsidRPr="00000000" w14:paraId="00000144">
      <w:pPr>
        <w:tabs>
          <w:tab w:val="left" w:leader="none" w:pos="9510"/>
        </w:tabs>
        <w:rPr/>
      </w:pPr>
      <w:r w:rsidDel="00000000" w:rsidR="00000000" w:rsidRPr="00000000">
        <w:rPr>
          <w:rtl w:val="0"/>
        </w:rPr>
      </w:r>
    </w:p>
    <w:p w:rsidR="00000000" w:rsidDel="00000000" w:rsidP="00000000" w:rsidRDefault="00000000" w:rsidRPr="00000000" w14:paraId="00000145">
      <w:pPr>
        <w:tabs>
          <w:tab w:val="left" w:leader="none" w:pos="9510"/>
        </w:tabs>
        <w:rPr/>
      </w:pPr>
      <w:r w:rsidDel="00000000" w:rsidR="00000000" w:rsidRPr="00000000">
        <w:rPr>
          <w:rtl w:val="0"/>
        </w:rPr>
      </w:r>
    </w:p>
    <w:p w:rsidR="00000000" w:rsidDel="00000000" w:rsidP="00000000" w:rsidRDefault="00000000" w:rsidRPr="00000000" w14:paraId="00000146">
      <w:pPr>
        <w:tabs>
          <w:tab w:val="left" w:leader="none" w:pos="9510"/>
        </w:tabs>
        <w:rPr/>
      </w:pPr>
      <w:r w:rsidDel="00000000" w:rsidR="00000000" w:rsidRPr="00000000">
        <w:rPr>
          <w:rtl w:val="0"/>
        </w:rPr>
      </w:r>
    </w:p>
    <w:p w:rsidR="00000000" w:rsidDel="00000000" w:rsidP="00000000" w:rsidRDefault="00000000" w:rsidRPr="00000000" w14:paraId="00000147">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-26923</wp:posOffset>
                </wp:positionH>
                <wp:positionV relativeFrom="paragraph">
                  <wp:posOffset>100076</wp:posOffset>
                </wp:positionV>
                <wp:extent cx="4758690" cy="6659880"/>
                <wp:effectExtent b="0" l="0" r="0" t="0"/>
                <wp:wrapNone/>
                <wp:docPr id="28" name=""/>
                <a:graphic>
                  <a:graphicData uri="http://schemas.microsoft.com/office/word/2010/wordprocessingShape">
                    <wps:wsp>
                      <wps:cNvSpPr/>
                      <wps:cNvPr id="29" name="Shape 29"/>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Filosofi med barn </w:t>
                            </w:r>
                          </w:p>
                          <w:p w:rsidR="00000000" w:rsidDel="00000000" w:rsidP="00000000" w:rsidRDefault="00000000" w:rsidRPr="00000000">
                            <w:pPr>
                              <w:spacing w:after="120" w:before="0" w:line="273.0000114440918"/>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Denne tilnærmingen letter dialogen når elevene diskuterer alderstilpassede filosofiske spørsmål. Fokuset er ikke på "læringsfilosofi", men heller undersøkelsesprosessen - formulere og uttrykke ideer, og bygge på eller utfordre andres synspunkt for å fremme forståelse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Senter for filosofi med barn, University of Washington</w:t>
                            </w:r>
                            <w:r w:rsidDel="00000000" w:rsidR="00000000" w:rsidRPr="00000000">
                              <w:rPr>
                                <w:rFonts w:ascii="Calibri" w:cs="Calibri" w:eastAsia="Calibri" w:hAnsi="Calibri"/>
                                <w:b w:val="0"/>
                                <w:i w:val="0"/>
                                <w:smallCaps w:val="0"/>
                                <w:strike w:val="0"/>
                                <w:color w:val="000000"/>
                                <w:sz w:val="24"/>
                                <w:vertAlign w:val="baseline"/>
                              </w:rPr>
                              <w:t xml:space="preserve"> Et utvalg av leksjonsplaner og stimuleringsmateriell for barn i alderen 5-16 år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Filosofens ryggsekk</w:t>
                            </w:r>
                            <w:r w:rsidDel="00000000" w:rsidR="00000000" w:rsidRPr="00000000">
                              <w:rPr>
                                <w:rFonts w:ascii="Calibri" w:cs="Calibri" w:eastAsia="Calibri" w:hAnsi="Calibri"/>
                                <w:b w:val="0"/>
                                <w:i w:val="0"/>
                                <w:smallCaps w:val="0"/>
                                <w:strike w:val="0"/>
                                <w:color w:val="000000"/>
                                <w:sz w:val="24"/>
                                <w:vertAlign w:val="baseline"/>
                              </w:rPr>
                              <w:t xml:space="preserve"> Dette har en side med en stor samling lenker til Filosofi for barn ideer og ressurser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The Philosophy Man</w:t>
                            </w:r>
                            <w:r w:rsidDel="00000000" w:rsidR="00000000" w:rsidRPr="00000000">
                              <w:rPr>
                                <w:rFonts w:ascii="Calibri" w:cs="Calibri" w:eastAsia="Calibri" w:hAnsi="Calibri"/>
                                <w:b w:val="0"/>
                                <w:i w:val="0"/>
                                <w:smallCaps w:val="0"/>
                                <w:strike w:val="0"/>
                                <w:color w:val="000000"/>
                                <w:sz w:val="24"/>
                                <w:vertAlign w:val="baseline"/>
                              </w:rPr>
                              <w:t xml:space="preserve"> Teachers kan registrere seg for gratis ukentlige e-postmeldinger som har en stimulans historie og spørsmål, samt ideer til tenkning spill</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Forskningsmetoder og vurdering av fremdrift i dialog: gratis ressurser fra University of Cambridge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Vårt team har produsert en tilgjengelig bok om </w:t>
                            </w:r>
                            <w:r w:rsidDel="00000000" w:rsidR="00000000" w:rsidRPr="00000000">
                              <w:rPr>
                                <w:rFonts w:ascii="Calibri" w:cs="Calibri" w:eastAsia="Calibri" w:hAnsi="Calibri"/>
                                <w:b w:val="1"/>
                                <w:i w:val="1"/>
                                <w:smallCaps w:val="0"/>
                                <w:strike w:val="0"/>
                                <w:color w:val="0000ff"/>
                                <w:sz w:val="24"/>
                                <w:u w:val="single"/>
                                <w:vertAlign w:val="baseline"/>
                              </w:rPr>
                              <w:t xml:space="preserve">forskningsmetoder for pedagogisk dialog</w:t>
                            </w:r>
                            <w:r w:rsidDel="00000000" w:rsidR="00000000" w:rsidRPr="00000000">
                              <w:rPr>
                                <w:rFonts w:ascii="Calibri" w:cs="Calibri" w:eastAsia="Calibri" w:hAnsi="Calibri"/>
                                <w:b w:val="0"/>
                                <w:i w:val="0"/>
                                <w:smallCaps w:val="0"/>
                                <w:strike w:val="0"/>
                                <w:color w:val="000000"/>
                                <w:sz w:val="24"/>
                                <w:vertAlign w:val="baseline"/>
                              </w:rPr>
                              <w:t xml:space="preserve"> for praktikere og andre forskere.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DIALLS-prosjektet</w:t>
                            </w:r>
                            <w:r w:rsidDel="00000000" w:rsidR="00000000" w:rsidRPr="00000000">
                              <w:rPr>
                                <w:rFonts w:ascii="Calibri" w:cs="Calibri" w:eastAsia="Calibri" w:hAnsi="Calibri"/>
                                <w:b w:val="0"/>
                                <w:i w:val="0"/>
                                <w:smallCaps w:val="0"/>
                                <w:strike w:val="0"/>
                                <w:color w:val="000000"/>
                                <w:sz w:val="24"/>
                                <w:vertAlign w:val="baseline"/>
                              </w:rPr>
                              <w:t xml:space="preserve"> (Dialogue and Argumentation for Cultural Literacy Learning in Schools) ved University of Cambridge produserte et nyttig </w:t>
                            </w:r>
                            <w:r w:rsidDel="00000000" w:rsidR="00000000" w:rsidRPr="00000000">
                              <w:rPr>
                                <w:rFonts w:ascii="Calibri" w:cs="Calibri" w:eastAsia="Calibri" w:hAnsi="Calibri"/>
                                <w:b w:val="1"/>
                                <w:i w:val="0"/>
                                <w:smallCaps w:val="0"/>
                                <w:strike w:val="0"/>
                                <w:color w:val="0000ff"/>
                                <w:sz w:val="24"/>
                                <w:u w:val="single"/>
                                <w:vertAlign w:val="baseline"/>
                              </w:rPr>
                              <w:t xml:space="preserve">verktøy for å måle fremgang i dialog</w:t>
                            </w:r>
                            <w:r w:rsidDel="00000000" w:rsidR="00000000" w:rsidRPr="00000000">
                              <w:rPr>
                                <w:rFonts w:ascii="Calibri" w:cs="Calibri" w:eastAsia="Calibri" w:hAnsi="Calibri"/>
                                <w:b w:val="0"/>
                                <w:i w:val="0"/>
                                <w:smallCaps w:val="0"/>
                                <w:strike w:val="0"/>
                                <w:color w:val="000000"/>
                                <w:sz w:val="24"/>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Ed: Talk</w:t>
                            </w:r>
                            <w:r w:rsidDel="00000000" w:rsidR="00000000" w:rsidRPr="00000000">
                              <w:rPr>
                                <w:rFonts w:ascii="Calibri" w:cs="Calibri" w:eastAsia="Calibri" w:hAnsi="Calibri"/>
                                <w:b w:val="0"/>
                                <w:i w:val="0"/>
                                <w:smallCaps w:val="0"/>
                                <w:strike w:val="0"/>
                                <w:color w:val="0000ff"/>
                                <w:sz w:val="20"/>
                                <w:u w:val="single"/>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Evidence and Dialogue Toolkit, </w:t>
                            </w:r>
                            <w:r w:rsidDel="00000000" w:rsidR="00000000" w:rsidRPr="00000000">
                              <w:rPr>
                                <w:rFonts w:ascii="Calibri" w:cs="Calibri" w:eastAsia="Calibri" w:hAnsi="Calibri"/>
                                <w:b w:val="0"/>
                                <w:i w:val="0"/>
                                <w:smallCaps w:val="0"/>
                                <w:strike w:val="0"/>
                                <w:color w:val="000000"/>
                                <w:sz w:val="24"/>
                                <w:vertAlign w:val="baseline"/>
                              </w:rPr>
                              <w:t xml:space="preserve">tilbyr planleggings- og evalueringsverktøy for å vurdere studentenes læring og engasjement.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-26923</wp:posOffset>
                </wp:positionH>
                <wp:positionV relativeFrom="paragraph">
                  <wp:posOffset>100076</wp:posOffset>
                </wp:positionV>
                <wp:extent cx="4758690" cy="6659880"/>
                <wp:effectExtent b="0" l="0" r="0" t="0"/>
                <wp:wrapNone/>
                <wp:docPr id="28" name="image36.png"/>
                <a:graphic>
                  <a:graphicData uri="http://schemas.openxmlformats.org/drawingml/2006/picture">
                    <pic:pic>
                      <pic:nvPicPr>
                        <pic:cNvPr id="0" name="image36.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112776</wp:posOffset>
                </wp:positionV>
                <wp:extent cx="4758690" cy="6659880"/>
                <wp:effectExtent b="0" l="0" r="0" t="0"/>
                <wp:wrapNone/>
                <wp:docPr id="4" name=""/>
                <a:graphic>
                  <a:graphicData uri="http://schemas.microsoft.com/office/word/2010/wordprocessingShape">
                    <wps:wsp>
                      <wps:cNvSpPr/>
                      <wps:cNvPr id="5" name="Shape 5"/>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Snakkepunkter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Talking point-ressursene ble utviklet av Thinking Together-teamet</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Reflektere over gruppearbeid</w:t>
                            </w:r>
                            <w:r w:rsidDel="00000000" w:rsidR="00000000" w:rsidRPr="00000000">
                              <w:rPr>
                                <w:rFonts w:ascii="Calibri" w:cs="Calibri" w:eastAsia="Calibri" w:hAnsi="Calibri"/>
                                <w:b w:val="0"/>
                                <w:i w:val="0"/>
                                <w:smallCaps w:val="0"/>
                                <w:strike w:val="0"/>
                                <w:color w:val="000000"/>
                                <w:sz w:val="24"/>
                                <w:vertAlign w:val="baseline"/>
                              </w:rPr>
                              <w:t xml:space="preserve"> Dette lenker til en rekke utsagn som kan brukes til å starte en diskusjon om klasseromssamtale og gruppearbeid med</w:t>
                            </w:r>
                            <w:r w:rsidDel="00000000" w:rsidR="00000000" w:rsidRPr="00000000">
                              <w:rPr>
                                <w:rFonts w:ascii="Calibri" w:cs="Calibri" w:eastAsia="Calibri" w:hAnsi="Calibri"/>
                                <w:b w:val="1"/>
                                <w:i w:val="0"/>
                                <w:smallCaps w:val="0"/>
                                <w:strike w:val="0"/>
                                <w:color w:val="000000"/>
                                <w:sz w:val="24"/>
                                <w:vertAlign w:val="baseline"/>
                              </w:rPr>
                              <w:t xml:space="preserve">studenter.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Læreplanrelaterte samtalepunkter</w:t>
                            </w:r>
                            <w:r w:rsidDel="00000000" w:rsidR="00000000" w:rsidRPr="00000000">
                              <w:rPr>
                                <w:rFonts w:ascii="Calibri" w:cs="Calibri" w:eastAsia="Calibri" w:hAnsi="Calibri"/>
                                <w:b w:val="0"/>
                                <w:i w:val="0"/>
                                <w:smallCaps w:val="0"/>
                                <w:strike w:val="0"/>
                                <w:color w:val="000000"/>
                                <w:sz w:val="24"/>
                                <w:vertAlign w:val="baseline"/>
                              </w:rPr>
                              <w:t xml:space="preserve"> Dette har ideer til samtalepunkter knyttet til en rekke spesifikke læreplanområder, og gir en ide om hvordan de kan tilpasses ethvert læreplanemne, emne elleraldersgruppe.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Fagspesifikke ressurser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Thinking Science</w:t>
                            </w:r>
                            <w:r w:rsidDel="00000000" w:rsidR="00000000" w:rsidRPr="00000000">
                              <w:rPr>
                                <w:rFonts w:ascii="Calibri" w:cs="Calibri" w:eastAsia="Calibri" w:hAnsi="Calibri"/>
                                <w:b w:val="0"/>
                                <w:i w:val="0"/>
                                <w:smallCaps w:val="0"/>
                                <w:strike w:val="0"/>
                                <w:color w:val="000000"/>
                                <w:sz w:val="24"/>
                                <w:vertAlign w:val="baseline"/>
                              </w:rPr>
                              <w:t xml:space="preserve"> Gratis ressurser for naturfaglærere designet for å fremme tenkning og diskusjon. Rettet mot barn i alderen 11-14 år.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Vi er flerspråklige</w:t>
                            </w:r>
                            <w:r w:rsidDel="00000000" w:rsidR="00000000" w:rsidRPr="00000000">
                              <w:rPr>
                                <w:rFonts w:ascii="Calibri" w:cs="Calibri" w:eastAsia="Calibri" w:hAnsi="Calibri"/>
                                <w:b w:val="0"/>
                                <w:i w:val="0"/>
                                <w:smallCaps w:val="0"/>
                                <w:strike w:val="0"/>
                                <w:color w:val="000000"/>
                                <w:sz w:val="24"/>
                                <w:vertAlign w:val="baseline"/>
                              </w:rPr>
                              <w:t xml:space="preserve"> gratis ressurser for språklærere, og fremmer en dialogisk tilnærming til språklæring. Rettet mot barn og unge i alle aldre.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RE-søkere</w:t>
                            </w:r>
                            <w:r w:rsidDel="00000000" w:rsidR="00000000" w:rsidRPr="00000000">
                              <w:rPr>
                                <w:rFonts w:ascii="Calibri" w:cs="Calibri" w:eastAsia="Calibri" w:hAnsi="Calibri"/>
                                <w:b w:val="0"/>
                                <w:i w:val="0"/>
                                <w:smallCaps w:val="0"/>
                                <w:strike w:val="0"/>
                                <w:color w:val="000000"/>
                                <w:sz w:val="24"/>
                                <w:vertAlign w:val="baseline"/>
                              </w:rPr>
                              <w:t xml:space="preserve"> Gratis ressurser for religionsundervisning (RE) lærere tar en dialogisk tilnærming til ulike former for henvendelse iRE. Rettet mot barn i alderen 5-11 år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Transforming Primary Maths</w:t>
                            </w:r>
                            <w:r w:rsidDel="00000000" w:rsidR="00000000" w:rsidRPr="00000000">
                              <w:rPr>
                                <w:rFonts w:ascii="Calibri" w:cs="Calibri" w:eastAsia="Calibri" w:hAnsi="Calibri"/>
                                <w:b w:val="0"/>
                                <w:i w:val="0"/>
                                <w:smallCaps w:val="0"/>
                                <w:strike w:val="0"/>
                                <w:color w:val="000000"/>
                                <w:sz w:val="24"/>
                                <w:vertAlign w:val="baseline"/>
                              </w:rPr>
                              <w:t xml:space="preserve"> Mike Askews gratis matematikkressurser for å fremme samarbeid. Rettet mot barn i alderen 5-11 år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112776</wp:posOffset>
                </wp:positionV>
                <wp:extent cx="4758690" cy="6659880"/>
                <wp:effectExtent b="0" l="0" r="0" t="0"/>
                <wp:wrapNone/>
                <wp:docPr id="4" name="image11.png"/>
                <a:graphic>
                  <a:graphicData uri="http://schemas.openxmlformats.org/drawingml/2006/picture">
                    <pic:pic>
                      <pic:nvPicPr>
                        <pic:cNvPr id="0" name="image11.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p>
    <w:p w:rsidR="00000000" w:rsidDel="00000000" w:rsidP="00000000" w:rsidRDefault="00000000" w:rsidRPr="00000000" w14:paraId="00000148">
      <w:pPr>
        <w:tabs>
          <w:tab w:val="left" w:leader="none" w:pos="9510"/>
        </w:tabs>
        <w:rPr/>
      </w:pPr>
      <w:r w:rsidDel="00000000" w:rsidR="00000000" w:rsidRPr="00000000">
        <w:rPr>
          <w:rtl w:val="0"/>
        </w:rPr>
      </w:r>
    </w:p>
    <w:p w:rsidR="00000000" w:rsidDel="00000000" w:rsidP="00000000" w:rsidRDefault="00000000" w:rsidRPr="00000000" w14:paraId="00000149">
      <w:pPr>
        <w:tabs>
          <w:tab w:val="left" w:leader="none" w:pos="9510"/>
        </w:tabs>
        <w:rPr/>
      </w:pPr>
      <w:r w:rsidDel="00000000" w:rsidR="00000000" w:rsidRPr="00000000">
        <w:rPr>
          <w:rtl w:val="0"/>
        </w:rPr>
      </w:r>
    </w:p>
    <w:p w:rsidR="00000000" w:rsidDel="00000000" w:rsidP="00000000" w:rsidRDefault="00000000" w:rsidRPr="00000000" w14:paraId="0000014A">
      <w:pPr>
        <w:tabs>
          <w:tab w:val="left" w:leader="none" w:pos="9510"/>
        </w:tabs>
        <w:rPr/>
      </w:pPr>
      <w:r w:rsidDel="00000000" w:rsidR="00000000" w:rsidRPr="00000000">
        <w:rPr>
          <w:rtl w:val="0"/>
        </w:rPr>
      </w:r>
    </w:p>
    <w:p w:rsidR="00000000" w:rsidDel="00000000" w:rsidP="00000000" w:rsidRDefault="00000000" w:rsidRPr="00000000" w14:paraId="0000014B">
      <w:pPr>
        <w:tabs>
          <w:tab w:val="left" w:leader="none" w:pos="9510"/>
        </w:tabs>
        <w:rPr/>
      </w:pPr>
      <w:r w:rsidDel="00000000" w:rsidR="00000000" w:rsidRPr="00000000">
        <w:rPr>
          <w:rtl w:val="0"/>
        </w:rPr>
      </w:r>
    </w:p>
    <w:p w:rsidR="00000000" w:rsidDel="00000000" w:rsidP="00000000" w:rsidRDefault="00000000" w:rsidRPr="00000000" w14:paraId="0000014C">
      <w:pPr>
        <w:tabs>
          <w:tab w:val="left" w:leader="none" w:pos="9510"/>
        </w:tabs>
        <w:rPr/>
      </w:pPr>
      <w:r w:rsidDel="00000000" w:rsidR="00000000" w:rsidRPr="00000000">
        <w:rPr>
          <w:rtl w:val="0"/>
        </w:rPr>
      </w:r>
    </w:p>
    <w:p w:rsidR="00000000" w:rsidDel="00000000" w:rsidP="00000000" w:rsidRDefault="00000000" w:rsidRPr="00000000" w14:paraId="0000014D">
      <w:pPr>
        <w:tabs>
          <w:tab w:val="left" w:leader="none" w:pos="9510"/>
        </w:tabs>
        <w:rPr/>
      </w:pPr>
      <w:r w:rsidDel="00000000" w:rsidR="00000000" w:rsidRPr="00000000">
        <w:rPr>
          <w:rtl w:val="0"/>
        </w:rPr>
      </w:r>
    </w:p>
    <w:p w:rsidR="00000000" w:rsidDel="00000000" w:rsidP="00000000" w:rsidRDefault="00000000" w:rsidRPr="00000000" w14:paraId="0000014E">
      <w:pPr>
        <w:tabs>
          <w:tab w:val="left" w:leader="none" w:pos="9510"/>
        </w:tabs>
        <w:rPr/>
      </w:pPr>
      <w:r w:rsidDel="00000000" w:rsidR="00000000" w:rsidRPr="00000000">
        <w:rPr>
          <w:rtl w:val="0"/>
        </w:rPr>
      </w:r>
    </w:p>
    <w:p w:rsidR="00000000" w:rsidDel="00000000" w:rsidP="00000000" w:rsidRDefault="00000000" w:rsidRPr="00000000" w14:paraId="0000014F">
      <w:pPr>
        <w:tabs>
          <w:tab w:val="left" w:leader="none" w:pos="9510"/>
        </w:tabs>
        <w:rPr/>
      </w:pPr>
      <w:r w:rsidDel="00000000" w:rsidR="00000000" w:rsidRPr="00000000">
        <w:rPr>
          <w:rtl w:val="0"/>
        </w:rPr>
      </w:r>
    </w:p>
    <w:p w:rsidR="00000000" w:rsidDel="00000000" w:rsidP="00000000" w:rsidRDefault="00000000" w:rsidRPr="00000000" w14:paraId="00000150">
      <w:pPr>
        <w:tabs>
          <w:tab w:val="left" w:leader="none" w:pos="9510"/>
        </w:tabs>
        <w:rPr/>
      </w:pPr>
      <w:r w:rsidDel="00000000" w:rsidR="00000000" w:rsidRPr="00000000">
        <w:rPr>
          <w:rtl w:val="0"/>
        </w:rPr>
      </w:r>
    </w:p>
    <w:p w:rsidR="00000000" w:rsidDel="00000000" w:rsidP="00000000" w:rsidRDefault="00000000" w:rsidRPr="00000000" w14:paraId="00000151">
      <w:pPr>
        <w:tabs>
          <w:tab w:val="left" w:leader="none" w:pos="9510"/>
        </w:tabs>
        <w:rPr/>
      </w:pPr>
      <w:r w:rsidDel="00000000" w:rsidR="00000000" w:rsidRPr="00000000">
        <w:rPr>
          <w:rtl w:val="0"/>
        </w:rPr>
      </w:r>
    </w:p>
    <w:p w:rsidR="00000000" w:rsidDel="00000000" w:rsidP="00000000" w:rsidRDefault="00000000" w:rsidRPr="00000000" w14:paraId="00000152">
      <w:pPr>
        <w:tabs>
          <w:tab w:val="left" w:leader="none" w:pos="9510"/>
        </w:tabs>
        <w:rPr/>
      </w:pPr>
      <w:r w:rsidDel="00000000" w:rsidR="00000000" w:rsidRPr="00000000">
        <w:rPr>
          <w:rtl w:val="0"/>
        </w:rPr>
      </w:r>
    </w:p>
    <w:p w:rsidR="00000000" w:rsidDel="00000000" w:rsidP="00000000" w:rsidRDefault="00000000" w:rsidRPr="00000000" w14:paraId="00000153">
      <w:pPr>
        <w:tabs>
          <w:tab w:val="left" w:leader="none" w:pos="9510"/>
        </w:tabs>
        <w:rPr/>
      </w:pPr>
      <w:r w:rsidDel="00000000" w:rsidR="00000000" w:rsidRPr="00000000">
        <w:rPr>
          <w:rtl w:val="0"/>
        </w:rPr>
      </w:r>
    </w:p>
    <w:p w:rsidR="00000000" w:rsidDel="00000000" w:rsidP="00000000" w:rsidRDefault="00000000" w:rsidRPr="00000000" w14:paraId="00000154">
      <w:pPr>
        <w:tabs>
          <w:tab w:val="left" w:leader="none" w:pos="9510"/>
        </w:tabs>
        <w:rPr/>
      </w:pPr>
      <w:r w:rsidDel="00000000" w:rsidR="00000000" w:rsidRPr="00000000">
        <w:rPr>
          <w:rtl w:val="0"/>
        </w:rPr>
      </w:r>
    </w:p>
    <w:p w:rsidR="00000000" w:rsidDel="00000000" w:rsidP="00000000" w:rsidRDefault="00000000" w:rsidRPr="00000000" w14:paraId="00000155">
      <w:pPr>
        <w:tabs>
          <w:tab w:val="left" w:leader="none" w:pos="9510"/>
        </w:tabs>
        <w:rPr/>
      </w:pPr>
      <w:r w:rsidDel="00000000" w:rsidR="00000000" w:rsidRPr="00000000">
        <w:rPr>
          <w:rtl w:val="0"/>
        </w:rPr>
      </w:r>
    </w:p>
    <w:p w:rsidR="00000000" w:rsidDel="00000000" w:rsidP="00000000" w:rsidRDefault="00000000" w:rsidRPr="00000000" w14:paraId="00000156">
      <w:pPr>
        <w:tabs>
          <w:tab w:val="left" w:leader="none" w:pos="9510"/>
        </w:tabs>
        <w:rPr/>
      </w:pPr>
      <w:r w:rsidDel="00000000" w:rsidR="00000000" w:rsidRPr="00000000">
        <w:rPr>
          <w:rtl w:val="0"/>
        </w:rPr>
      </w:r>
    </w:p>
    <w:p w:rsidR="00000000" w:rsidDel="00000000" w:rsidP="00000000" w:rsidRDefault="00000000" w:rsidRPr="00000000" w14:paraId="00000157">
      <w:pPr>
        <w:tabs>
          <w:tab w:val="left" w:leader="none" w:pos="9510"/>
        </w:tabs>
        <w:rPr/>
      </w:pPr>
      <w:r w:rsidDel="00000000" w:rsidR="00000000" w:rsidRPr="00000000">
        <w:rPr>
          <w:rtl w:val="0"/>
        </w:rPr>
      </w:r>
    </w:p>
    <w:p w:rsidR="00000000" w:rsidDel="00000000" w:rsidP="00000000" w:rsidRDefault="00000000" w:rsidRPr="00000000" w14:paraId="00000158">
      <w:pPr>
        <w:tabs>
          <w:tab w:val="left" w:leader="none" w:pos="9510"/>
        </w:tabs>
        <w:rPr/>
      </w:pPr>
      <w:r w:rsidDel="00000000" w:rsidR="00000000" w:rsidRPr="00000000">
        <w:rPr>
          <w:rtl w:val="0"/>
        </w:rPr>
      </w:r>
    </w:p>
    <w:p w:rsidR="00000000" w:rsidDel="00000000" w:rsidP="00000000" w:rsidRDefault="00000000" w:rsidRPr="00000000" w14:paraId="00000159">
      <w:pPr>
        <w:tabs>
          <w:tab w:val="left" w:leader="none" w:pos="9510"/>
        </w:tabs>
        <w:rPr/>
      </w:pPr>
      <w:r w:rsidDel="00000000" w:rsidR="00000000" w:rsidRPr="00000000">
        <w:rPr>
          <w:rtl w:val="0"/>
        </w:rPr>
      </w:r>
    </w:p>
    <w:p w:rsidR="00000000" w:rsidDel="00000000" w:rsidP="00000000" w:rsidRDefault="00000000" w:rsidRPr="00000000" w14:paraId="0000015A">
      <w:pPr>
        <w:tabs>
          <w:tab w:val="left" w:leader="none" w:pos="9510"/>
        </w:tabs>
        <w:rPr/>
      </w:pPr>
      <w:r w:rsidDel="00000000" w:rsidR="00000000" w:rsidRPr="00000000">
        <w:rPr>
          <w:rtl w:val="0"/>
        </w:rPr>
      </w:r>
    </w:p>
    <w:p w:rsidR="00000000" w:rsidDel="00000000" w:rsidP="00000000" w:rsidRDefault="00000000" w:rsidRPr="00000000" w14:paraId="0000015B">
      <w:pPr>
        <w:tabs>
          <w:tab w:val="left" w:leader="none" w:pos="9510"/>
        </w:tabs>
        <w:rPr/>
      </w:pPr>
      <w:r w:rsidDel="00000000" w:rsidR="00000000" w:rsidRPr="00000000">
        <w:rPr>
          <w:rtl w:val="0"/>
        </w:rPr>
      </w:r>
    </w:p>
    <w:p w:rsidR="00000000" w:rsidDel="00000000" w:rsidP="00000000" w:rsidRDefault="00000000" w:rsidRPr="00000000" w14:paraId="0000015C">
      <w:pPr>
        <w:tabs>
          <w:tab w:val="left" w:leader="none" w:pos="9510"/>
        </w:tabs>
        <w:rPr/>
      </w:pPr>
      <w:r w:rsidDel="00000000" w:rsidR="00000000" w:rsidRPr="00000000">
        <w:rPr>
          <w:rtl w:val="0"/>
        </w:rPr>
      </w:r>
    </w:p>
    <w:p w:rsidR="00000000" w:rsidDel="00000000" w:rsidP="00000000" w:rsidRDefault="00000000" w:rsidRPr="00000000" w14:paraId="0000015D">
      <w:pPr>
        <w:tabs>
          <w:tab w:val="left" w:leader="none" w:pos="9510"/>
        </w:tabs>
        <w:rPr/>
      </w:pPr>
      <w:r w:rsidDel="00000000" w:rsidR="00000000" w:rsidRPr="00000000">
        <w:rPr>
          <w:rtl w:val="0"/>
        </w:rPr>
      </w:r>
    </w:p>
    <w:p w:rsidR="00000000" w:rsidDel="00000000" w:rsidP="00000000" w:rsidRDefault="00000000" w:rsidRPr="00000000" w14:paraId="0000015E">
      <w:pPr>
        <w:tabs>
          <w:tab w:val="left" w:leader="none" w:pos="9510"/>
        </w:tabs>
        <w:rPr/>
      </w:pPr>
      <w:r w:rsidDel="00000000" w:rsidR="00000000" w:rsidRPr="00000000">
        <w:rPr>
          <w:rtl w:val="0"/>
        </w:rPr>
      </w:r>
    </w:p>
    <w:p w:rsidR="00000000" w:rsidDel="00000000" w:rsidP="00000000" w:rsidRDefault="00000000" w:rsidRPr="00000000" w14:paraId="0000015F">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-77723</wp:posOffset>
                </wp:positionH>
                <wp:positionV relativeFrom="paragraph">
                  <wp:posOffset>49276</wp:posOffset>
                </wp:positionV>
                <wp:extent cx="4758690" cy="6659880"/>
                <wp:effectExtent b="0" l="0" r="0" t="0"/>
                <wp:wrapNone/>
                <wp:docPr id="19" name=""/>
                <a:graphic>
                  <a:graphicData uri="http://schemas.microsoft.com/office/word/2010/wordprocessingShape">
                    <wps:wsp>
                      <wps:cNvSpPr/>
                      <wps:cNvPr id="20" name="Shape 20"/>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Lenker til relaterte forskningsinformerte ressurser for praktikere</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Følgende ressurser ble alle produsert av akademikere ved University of Cambridge og deres samarbeidspartnere:</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OER4Schools</w:t>
                            </w:r>
                            <w:r w:rsidDel="00000000" w:rsidR="00000000" w:rsidRPr="00000000">
                              <w:rPr>
                                <w:rFonts w:ascii="Calibri" w:cs="Calibri" w:eastAsia="Calibri" w:hAnsi="Calibri"/>
                                <w:b w:val="0"/>
                                <w:i w:val="0"/>
                                <w:smallCaps w:val="0"/>
                                <w:strike w:val="0"/>
                                <w:color w:val="000000"/>
                                <w:sz w:val="24"/>
                                <w:vertAlign w:val="baseline"/>
                              </w:rPr>
                              <w:t xml:space="preserve"> - et omfattende sett med åpne, multimedia profesjonelle læringsressurser for grunnskolelærere i Afrika sør for Sahara som inneholder enheter om hele klassen dialog og gruppearbeid, trekke på Thinking Together og en rekke andre relevante ressurser, og illustrert med videoklipp. </w:t>
                            </w:r>
                            <w:r w:rsidDel="00000000" w:rsidR="00000000" w:rsidRPr="00000000">
                              <w:rPr>
                                <w:rFonts w:ascii="Calibri" w:cs="Calibri" w:eastAsia="Calibri" w:hAnsi="Calibri"/>
                                <w:b w:val="0"/>
                                <w:i w:val="0"/>
                                <w:smallCaps w:val="0"/>
                                <w:strike w:val="0"/>
                                <w:color w:val="0000ff"/>
                                <w:sz w:val="24"/>
                                <w:u w:val="single"/>
                                <w:vertAlign w:val="baseline"/>
                              </w:rPr>
                              <w:t xml:space="preserve">www.oer4schools.org</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Videoklipp: </w:t>
                            </w:r>
                            <w:r w:rsidDel="00000000" w:rsidR="00000000" w:rsidRPr="00000000">
                              <w:rPr>
                                <w:rFonts w:ascii="Calibri" w:cs="Calibri" w:eastAsia="Calibri" w:hAnsi="Calibri"/>
                                <w:b w:val="0"/>
                                <w:i w:val="0"/>
                                <w:smallCaps w:val="0"/>
                                <w:strike w:val="0"/>
                                <w:color w:val="000000"/>
                                <w:sz w:val="24"/>
                                <w:vertAlign w:val="baseline"/>
                              </w:rPr>
                              <w:t xml:space="preserve">Nedlastbare videoklipp av dialogisk undervisning i britiske (grunnskole, mellom- og videregående) klasserom som stammer fra flere forskningsprosjekter er tilgjengelig på </w:t>
                            </w:r>
                            <w:r w:rsidDel="00000000" w:rsidR="00000000" w:rsidRPr="00000000">
                              <w:rPr>
                                <w:rFonts w:ascii="Calibri" w:cs="Calibri" w:eastAsia="Calibri" w:hAnsi="Calibri"/>
                                <w:b w:val="0"/>
                                <w:i w:val="0"/>
                                <w:smallCaps w:val="0"/>
                                <w:strike w:val="0"/>
                                <w:color w:val="3055d7"/>
                                <w:sz w:val="24"/>
                                <w:u w:val="single"/>
                                <w:vertAlign w:val="baseline"/>
                              </w:rPr>
                              <w:t xml:space="preserve">https://vimeopro.com/camtree/cedir/</w:t>
                            </w:r>
                            <w:r w:rsidDel="00000000" w:rsidR="00000000" w:rsidRPr="00000000">
                              <w:rPr>
                                <w:rFonts w:ascii="Calibri" w:cs="Calibri" w:eastAsia="Calibri" w:hAnsi="Calibri"/>
                                <w:b w:val="0"/>
                                <w:i w:val="0"/>
                                <w:smallCaps w:val="0"/>
                                <w:strike w:val="0"/>
                                <w:color w:val="3055d7"/>
                                <w:sz w:val="24"/>
                                <w:vertAlign w:val="baseline"/>
                              </w:rPr>
                              <w:t xml:space="preserve">.</w:t>
                            </w:r>
                            <w:r w:rsidDel="00000000" w:rsidR="00000000" w:rsidRPr="00000000">
                              <w:rPr>
                                <w:rFonts w:ascii="AppleSystemUIFont" w:cs="AppleSystemUIFont" w:eastAsia="AppleSystemUIFont" w:hAnsi="AppleSystemUIFont"/>
                                <w:b w:val="0"/>
                                <w:i w:val="0"/>
                                <w:smallCaps w:val="0"/>
                                <w:strike w:val="0"/>
                                <w:color w:val="2a29c2"/>
                                <w:sz w:val="26"/>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Kritikk og diskusjon av andre læreres praksis kan gi en kraftig stimulans for å prøve ut nye tilnærminger selv. (Oppfordringer til slik diskusjon er inkludert i klippene.)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Reflekterende undervisning: </w:t>
                            </w:r>
                            <w:r w:rsidDel="00000000" w:rsidR="00000000" w:rsidRPr="00000000">
                              <w:rPr>
                                <w:rFonts w:ascii="Calibri" w:cs="Calibri" w:eastAsia="Calibri" w:hAnsi="Calibri"/>
                                <w:b w:val="0"/>
                                <w:i w:val="0"/>
                                <w:smallCaps w:val="0"/>
                                <w:strike w:val="0"/>
                                <w:color w:val="000000"/>
                                <w:sz w:val="24"/>
                                <w:vertAlign w:val="baseline"/>
                              </w:rPr>
                              <w:t xml:space="preserve">Det er mange ressurser for å støtte reflekterende undervisning generelt, inkludert denne omfattende en produsert av Andrew Pollard og kolleger: </w:t>
                            </w:r>
                            <w:r w:rsidDel="00000000" w:rsidR="00000000" w:rsidRPr="00000000">
                              <w:rPr>
                                <w:rFonts w:ascii="Calibri" w:cs="Calibri" w:eastAsia="Calibri" w:hAnsi="Calibri"/>
                                <w:b w:val="0"/>
                                <w:i w:val="0"/>
                                <w:smallCaps w:val="0"/>
                                <w:strike w:val="0"/>
                                <w:color w:val="0000ff"/>
                                <w:sz w:val="24"/>
                                <w:u w:val="single"/>
                                <w:vertAlign w:val="baseline"/>
                              </w:rPr>
                              <w:t xml:space="preserve">http://reflectiveteaching.co.uk/</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-77723</wp:posOffset>
                </wp:positionH>
                <wp:positionV relativeFrom="paragraph">
                  <wp:posOffset>49276</wp:posOffset>
                </wp:positionV>
                <wp:extent cx="4758690" cy="6659880"/>
                <wp:effectExtent b="0" l="0" r="0" t="0"/>
                <wp:wrapNone/>
                <wp:docPr id="19" name="image27.png"/>
                <a:graphic>
                  <a:graphicData uri="http://schemas.openxmlformats.org/drawingml/2006/picture">
                    <pic:pic>
                      <pic:nvPicPr>
                        <pic:cNvPr id="0" name="image27.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4964176</wp:posOffset>
                </wp:positionH>
                <wp:positionV relativeFrom="paragraph">
                  <wp:posOffset>36576</wp:posOffset>
                </wp:positionV>
                <wp:extent cx="4758690" cy="6659880"/>
                <wp:effectExtent b="0" l="0" r="0" t="0"/>
                <wp:wrapNone/>
                <wp:docPr id="1" name=""/>
                <a:graphic>
                  <a:graphicData uri="http://schemas.microsoft.com/office/word/2010/wordprocessingShape">
                    <wps:wsp>
                      <wps:cNvSpPr/>
                      <wps:cNvPr id="2" name="Shape 2"/>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Bruke den interaktive tavlen til å støtte klasseromsdialog</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Et skolebasert etterutdanningsprogram som resulterte i flere ressurser for lærere:</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 Utvikle interaktiv undervisning og læring ved hjelp av den interaktive tavlen: En ressurs for lærere En trykt ressursbok skrevet sammen med deltakende lærere </w:t>
                            </w:r>
                            <w:r w:rsidDel="00000000" w:rsidR="00000000" w:rsidRPr="00000000">
                              <w:rPr>
                                <w:rFonts w:ascii="Calibri" w:cs="Calibri" w:eastAsia="Calibri" w:hAnsi="Calibri"/>
                                <w:b w:val="0"/>
                                <w:i w:val="0"/>
                                <w:smallCaps w:val="0"/>
                                <w:strike w:val="0"/>
                                <w:color w:val="000000"/>
                                <w:sz w:val="24"/>
                                <w:vertAlign w:val="baseline"/>
                              </w:rPr>
                              <w:t xml:space="preserve">og inkludert deres egne casehistorier om å utvikle dialogisk praksis er også tilgjengelig:</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Referanse: Hennessy, S., Warwick, P., Brown, L., Rawlins, D., &amp; 	Neale, C. (Eds.). (2014). </w:t>
                            </w:r>
                            <w:r w:rsidDel="00000000" w:rsidR="00000000" w:rsidRPr="00000000">
                              <w:rPr>
                                <w:rFonts w:ascii="Calibri" w:cs="Calibri" w:eastAsia="Calibri" w:hAnsi="Calibri"/>
                                <w:b w:val="0"/>
                                <w:i w:val="1"/>
                                <w:smallCaps w:val="0"/>
                                <w:strike w:val="0"/>
                                <w:color w:val="000000"/>
                                <w:sz w:val="24"/>
                                <w:vertAlign w:val="baseline"/>
                              </w:rPr>
                              <w:t xml:space="preserve">Utvikling av interaktiv undervisning og 	Lære ved hjelp av den interaktive tavlen: En ressurs for 	Teachers.</w:t>
                            </w:r>
                            <w:r w:rsidDel="00000000" w:rsidR="00000000" w:rsidRPr="00000000">
                              <w:rPr>
                                <w:rFonts w:ascii="Calibri" w:cs="Calibri" w:eastAsia="Calibri" w:hAnsi="Calibri"/>
                                <w:b w:val="0"/>
                                <w:i w:val="0"/>
                                <w:smallCaps w:val="0"/>
                                <w:strike w:val="0"/>
                                <w:color w:val="000000"/>
                                <w:sz w:val="24"/>
                                <w:vertAlign w:val="baseline"/>
                              </w:rPr>
                              <w:t xml:space="preserve"> Maidenhead: Åpne University Press.</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En oversikt over ansikt-til-ansikt workshop aktiviteter som veileder lærere gjennom den faglige utviklingsprosessen kan lastes ned på </w:t>
                            </w:r>
                            <w:r w:rsidDel="00000000" w:rsidR="00000000" w:rsidRPr="00000000">
                              <w:rPr>
                                <w:rFonts w:ascii="Calibri" w:cs="Calibri" w:eastAsia="Calibri" w:hAnsi="Calibri"/>
                                <w:b w:val="0"/>
                                <w:i w:val="0"/>
                                <w:smallCaps w:val="0"/>
                                <w:strike w:val="0"/>
                                <w:color w:val="0000ff"/>
                                <w:sz w:val="24"/>
                                <w:u w:val="single"/>
                                <w:vertAlign w:val="baseline"/>
                              </w:rPr>
                              <w:t xml:space="preserve">http://dialogueiwb.educ.cam.ac.uk/evaluate/</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Online ressurser, inkludert en åpen digital ressursbank med kommenterte skjermbilder, lenker til videoklipp av dialogisk klasseromspraksis og interaktive skjermprogramvaremaler for å lage aktiviteter, er på </w:t>
                            </w:r>
                            <w:r w:rsidDel="00000000" w:rsidR="00000000" w:rsidRPr="00000000">
                              <w:rPr>
                                <w:rFonts w:ascii="Calibri" w:cs="Calibri" w:eastAsia="Calibri" w:hAnsi="Calibri"/>
                                <w:b w:val="0"/>
                                <w:i w:val="0"/>
                                <w:smallCaps w:val="0"/>
                                <w:strike w:val="0"/>
                                <w:color w:val="0000ff"/>
                                <w:sz w:val="24"/>
                                <w:u w:val="single"/>
                                <w:vertAlign w:val="baseline"/>
                              </w:rPr>
                              <w:t xml:space="preserve">http://dialogueiwb.educ.cam.ac.uk/resources/</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 Nettbaserte ressurser inkluderer også lærernes eget klasseromsmateriell utviklet for å støtte dialog i sammenhenger som bruker digital teknologi i Storbritannia og Mexico. Et sett med nedlastbare ressurser for lærere av studenter i alle aldre. Inkluderer interaktiv skjermprogramvare som kan gjenbrukes eller endres som dekker en rekke fagområder og undervisningsmål.   HYPERLINK "http://dialogueiwb.educ.cam.ac.uk/evaluate/teachersmaterials/" </w:t>
                            </w:r>
                            <w:r w:rsidDel="00000000" w:rsidR="00000000" w:rsidRPr="00000000">
                              <w:rPr>
                                <w:rFonts w:ascii="Calibri" w:cs="Calibri" w:eastAsia="Calibri" w:hAnsi="Calibri"/>
                                <w:b w:val="0"/>
                                <w:i w:val="0"/>
                                <w:smallCaps w:val="0"/>
                                <w:strike w:val="0"/>
                                <w:color w:val="0000ff"/>
                                <w:sz w:val="24"/>
                                <w:u w:val="single"/>
                                <w:vertAlign w:val="baseline"/>
                              </w:rPr>
                              <w:t xml:space="preserve">http://dialogueiwb.educ.cam.ac.uk/evaluate/teachersmaterials/</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ff"/>
                                <w:sz w:val="24"/>
                                <w:u w:val="single"/>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4964176</wp:posOffset>
                </wp:positionH>
                <wp:positionV relativeFrom="paragraph">
                  <wp:posOffset>36576</wp:posOffset>
                </wp:positionV>
                <wp:extent cx="4758690" cy="6659880"/>
                <wp:effectExtent b="0" l="0" r="0" t="0"/>
                <wp:wrapNone/>
                <wp:docPr id="1"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p>
    <w:p w:rsidR="00000000" w:rsidDel="00000000" w:rsidP="00000000" w:rsidRDefault="00000000" w:rsidRPr="00000000" w14:paraId="00000160">
      <w:pPr>
        <w:tabs>
          <w:tab w:val="left" w:leader="none" w:pos="9510"/>
        </w:tabs>
        <w:rPr/>
      </w:pPr>
      <w:r w:rsidDel="00000000" w:rsidR="00000000" w:rsidRPr="00000000">
        <w:rPr>
          <w:rtl w:val="0"/>
        </w:rPr>
      </w:r>
    </w:p>
    <w:p w:rsidR="00000000" w:rsidDel="00000000" w:rsidP="00000000" w:rsidRDefault="00000000" w:rsidRPr="00000000" w14:paraId="00000161">
      <w:pPr>
        <w:tabs>
          <w:tab w:val="left" w:leader="none" w:pos="9510"/>
        </w:tabs>
        <w:rPr/>
      </w:pPr>
      <w:r w:rsidDel="00000000" w:rsidR="00000000" w:rsidRPr="00000000">
        <w:rPr>
          <w:rtl w:val="0"/>
        </w:rPr>
      </w:r>
    </w:p>
    <w:p w:rsidR="00000000" w:rsidDel="00000000" w:rsidP="00000000" w:rsidRDefault="00000000" w:rsidRPr="00000000" w14:paraId="00000162">
      <w:pPr>
        <w:tabs>
          <w:tab w:val="left" w:leader="none" w:pos="9510"/>
        </w:tabs>
        <w:rPr/>
      </w:pPr>
      <w:r w:rsidDel="00000000" w:rsidR="00000000" w:rsidRPr="00000000">
        <w:rPr>
          <w:rtl w:val="0"/>
        </w:rPr>
      </w:r>
    </w:p>
    <w:p w:rsidR="00000000" w:rsidDel="00000000" w:rsidP="00000000" w:rsidRDefault="00000000" w:rsidRPr="00000000" w14:paraId="00000163">
      <w:pPr>
        <w:tabs>
          <w:tab w:val="left" w:leader="none" w:pos="9510"/>
        </w:tabs>
        <w:rPr/>
      </w:pPr>
      <w:r w:rsidDel="00000000" w:rsidR="00000000" w:rsidRPr="00000000">
        <w:rPr>
          <w:rtl w:val="0"/>
        </w:rPr>
      </w:r>
    </w:p>
    <w:p w:rsidR="00000000" w:rsidDel="00000000" w:rsidP="00000000" w:rsidRDefault="00000000" w:rsidRPr="00000000" w14:paraId="00000164">
      <w:pPr>
        <w:tabs>
          <w:tab w:val="left" w:leader="none" w:pos="9510"/>
        </w:tabs>
        <w:rPr/>
      </w:pPr>
      <w:r w:rsidDel="00000000" w:rsidR="00000000" w:rsidRPr="00000000">
        <w:rPr>
          <w:rtl w:val="0"/>
        </w:rPr>
      </w:r>
    </w:p>
    <w:p w:rsidR="00000000" w:rsidDel="00000000" w:rsidP="00000000" w:rsidRDefault="00000000" w:rsidRPr="00000000" w14:paraId="00000165">
      <w:pPr>
        <w:tabs>
          <w:tab w:val="left" w:leader="none" w:pos="9510"/>
        </w:tabs>
        <w:rPr/>
      </w:pPr>
      <w:r w:rsidDel="00000000" w:rsidR="00000000" w:rsidRPr="00000000">
        <w:rPr>
          <w:rtl w:val="0"/>
        </w:rPr>
      </w:r>
    </w:p>
    <w:p w:rsidR="00000000" w:rsidDel="00000000" w:rsidP="00000000" w:rsidRDefault="00000000" w:rsidRPr="00000000" w14:paraId="00000166">
      <w:pPr>
        <w:tabs>
          <w:tab w:val="left" w:leader="none" w:pos="9510"/>
        </w:tabs>
        <w:rPr/>
      </w:pPr>
      <w:r w:rsidDel="00000000" w:rsidR="00000000" w:rsidRPr="00000000">
        <w:rPr>
          <w:rtl w:val="0"/>
        </w:rPr>
      </w:r>
    </w:p>
    <w:p w:rsidR="00000000" w:rsidDel="00000000" w:rsidP="00000000" w:rsidRDefault="00000000" w:rsidRPr="00000000" w14:paraId="00000167">
      <w:pPr>
        <w:tabs>
          <w:tab w:val="left" w:leader="none" w:pos="9510"/>
        </w:tabs>
        <w:rPr/>
      </w:pPr>
      <w:r w:rsidDel="00000000" w:rsidR="00000000" w:rsidRPr="00000000">
        <w:rPr>
          <w:rtl w:val="0"/>
        </w:rPr>
      </w:r>
    </w:p>
    <w:p w:rsidR="00000000" w:rsidDel="00000000" w:rsidP="00000000" w:rsidRDefault="00000000" w:rsidRPr="00000000" w14:paraId="00000168">
      <w:pPr>
        <w:tabs>
          <w:tab w:val="left" w:leader="none" w:pos="9510"/>
        </w:tabs>
        <w:rPr/>
      </w:pPr>
      <w:r w:rsidDel="00000000" w:rsidR="00000000" w:rsidRPr="00000000">
        <w:rPr>
          <w:rtl w:val="0"/>
        </w:rPr>
      </w:r>
    </w:p>
    <w:p w:rsidR="00000000" w:rsidDel="00000000" w:rsidP="00000000" w:rsidRDefault="00000000" w:rsidRPr="00000000" w14:paraId="00000169">
      <w:pPr>
        <w:tabs>
          <w:tab w:val="left" w:leader="none" w:pos="9510"/>
        </w:tabs>
        <w:rPr/>
      </w:pPr>
      <w:r w:rsidDel="00000000" w:rsidR="00000000" w:rsidRPr="00000000">
        <w:rPr>
          <w:rtl w:val="0"/>
        </w:rPr>
      </w:r>
    </w:p>
    <w:p w:rsidR="00000000" w:rsidDel="00000000" w:rsidP="00000000" w:rsidRDefault="00000000" w:rsidRPr="00000000" w14:paraId="0000016A">
      <w:pPr>
        <w:tabs>
          <w:tab w:val="left" w:leader="none" w:pos="9510"/>
        </w:tabs>
        <w:rPr/>
      </w:pPr>
      <w:r w:rsidDel="00000000" w:rsidR="00000000" w:rsidRPr="00000000">
        <w:rPr>
          <w:rtl w:val="0"/>
        </w:rPr>
      </w:r>
    </w:p>
    <w:p w:rsidR="00000000" w:rsidDel="00000000" w:rsidP="00000000" w:rsidRDefault="00000000" w:rsidRPr="00000000" w14:paraId="0000016B">
      <w:pPr>
        <w:tabs>
          <w:tab w:val="left" w:leader="none" w:pos="9510"/>
        </w:tabs>
        <w:rPr/>
      </w:pPr>
      <w:r w:rsidDel="00000000" w:rsidR="00000000" w:rsidRPr="00000000">
        <w:rPr>
          <w:rtl w:val="0"/>
        </w:rPr>
      </w:r>
    </w:p>
    <w:p w:rsidR="00000000" w:rsidDel="00000000" w:rsidP="00000000" w:rsidRDefault="00000000" w:rsidRPr="00000000" w14:paraId="0000016C">
      <w:pPr>
        <w:tabs>
          <w:tab w:val="left" w:leader="none" w:pos="9510"/>
        </w:tabs>
        <w:rPr/>
      </w:pPr>
      <w:r w:rsidDel="00000000" w:rsidR="00000000" w:rsidRPr="00000000">
        <w:rPr>
          <w:rtl w:val="0"/>
        </w:rPr>
      </w:r>
    </w:p>
    <w:p w:rsidR="00000000" w:rsidDel="00000000" w:rsidP="00000000" w:rsidRDefault="00000000" w:rsidRPr="00000000" w14:paraId="0000016D">
      <w:pPr>
        <w:tabs>
          <w:tab w:val="left" w:leader="none" w:pos="9510"/>
        </w:tabs>
        <w:rPr/>
      </w:pPr>
      <w:r w:rsidDel="00000000" w:rsidR="00000000" w:rsidRPr="00000000">
        <w:rPr>
          <w:rtl w:val="0"/>
        </w:rPr>
      </w:r>
    </w:p>
    <w:p w:rsidR="00000000" w:rsidDel="00000000" w:rsidP="00000000" w:rsidRDefault="00000000" w:rsidRPr="00000000" w14:paraId="0000016E">
      <w:pPr>
        <w:tabs>
          <w:tab w:val="left" w:leader="none" w:pos="9510"/>
        </w:tabs>
        <w:rPr/>
      </w:pPr>
      <w:r w:rsidDel="00000000" w:rsidR="00000000" w:rsidRPr="00000000">
        <w:rPr>
          <w:rtl w:val="0"/>
        </w:rPr>
      </w:r>
    </w:p>
    <w:p w:rsidR="00000000" w:rsidDel="00000000" w:rsidP="00000000" w:rsidRDefault="00000000" w:rsidRPr="00000000" w14:paraId="0000016F">
      <w:pPr>
        <w:tabs>
          <w:tab w:val="left" w:leader="none" w:pos="9510"/>
        </w:tabs>
        <w:rPr/>
      </w:pPr>
      <w:r w:rsidDel="00000000" w:rsidR="00000000" w:rsidRPr="00000000">
        <w:rPr>
          <w:rtl w:val="0"/>
        </w:rPr>
      </w:r>
    </w:p>
    <w:p w:rsidR="00000000" w:rsidDel="00000000" w:rsidP="00000000" w:rsidRDefault="00000000" w:rsidRPr="00000000" w14:paraId="00000170">
      <w:pPr>
        <w:tabs>
          <w:tab w:val="left" w:leader="none" w:pos="9510"/>
        </w:tabs>
        <w:rPr/>
      </w:pPr>
      <w:r w:rsidDel="00000000" w:rsidR="00000000" w:rsidRPr="00000000">
        <w:rPr>
          <w:rtl w:val="0"/>
        </w:rPr>
      </w:r>
    </w:p>
    <w:p w:rsidR="00000000" w:rsidDel="00000000" w:rsidP="00000000" w:rsidRDefault="00000000" w:rsidRPr="00000000" w14:paraId="00000171">
      <w:pPr>
        <w:tabs>
          <w:tab w:val="left" w:leader="none" w:pos="9510"/>
        </w:tabs>
        <w:rPr/>
      </w:pPr>
      <w:r w:rsidDel="00000000" w:rsidR="00000000" w:rsidRPr="00000000">
        <w:rPr>
          <w:rtl w:val="0"/>
        </w:rPr>
      </w:r>
    </w:p>
    <w:p w:rsidR="00000000" w:rsidDel="00000000" w:rsidP="00000000" w:rsidRDefault="00000000" w:rsidRPr="00000000" w14:paraId="00000172">
      <w:pPr>
        <w:tabs>
          <w:tab w:val="left" w:leader="none" w:pos="9510"/>
        </w:tabs>
        <w:rPr/>
      </w:pPr>
      <w:r w:rsidDel="00000000" w:rsidR="00000000" w:rsidRPr="00000000">
        <w:rPr>
          <w:rtl w:val="0"/>
        </w:rPr>
      </w:r>
    </w:p>
    <w:p w:rsidR="00000000" w:rsidDel="00000000" w:rsidP="00000000" w:rsidRDefault="00000000" w:rsidRPr="00000000" w14:paraId="00000173">
      <w:pPr>
        <w:tabs>
          <w:tab w:val="left" w:leader="none" w:pos="9510"/>
        </w:tabs>
        <w:rPr/>
      </w:pPr>
      <w:r w:rsidDel="00000000" w:rsidR="00000000" w:rsidRPr="00000000">
        <w:rPr>
          <w:rtl w:val="0"/>
        </w:rPr>
      </w:r>
    </w:p>
    <w:p w:rsidR="00000000" w:rsidDel="00000000" w:rsidP="00000000" w:rsidRDefault="00000000" w:rsidRPr="00000000" w14:paraId="00000174">
      <w:pPr>
        <w:tabs>
          <w:tab w:val="left" w:leader="none" w:pos="9510"/>
        </w:tabs>
        <w:jc w:val="right"/>
        <w:rPr/>
      </w:pPr>
      <w:r w:rsidDel="00000000" w:rsidR="00000000" w:rsidRPr="00000000">
        <w:rPr>
          <w:rtl w:val="0"/>
        </w:rPr>
      </w:r>
    </w:p>
    <w:p w:rsidR="00000000" w:rsidDel="00000000" w:rsidP="00000000" w:rsidRDefault="00000000" w:rsidRPr="00000000" w14:paraId="00000175">
      <w:pPr>
        <w:tabs>
          <w:tab w:val="left" w:leader="none" w:pos="9510"/>
        </w:tabs>
        <w:jc w:val="right"/>
        <w:rPr/>
      </w:pPr>
      <w:r w:rsidDel="00000000" w:rsidR="00000000" w:rsidRPr="00000000">
        <w:rPr>
          <w:rtl w:val="0"/>
        </w:rPr>
      </w:r>
    </w:p>
    <w:p w:rsidR="00000000" w:rsidDel="00000000" w:rsidP="00000000" w:rsidRDefault="00000000" w:rsidRPr="00000000" w14:paraId="00000176">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4989576</wp:posOffset>
                </wp:positionH>
                <wp:positionV relativeFrom="paragraph">
                  <wp:posOffset>2982976</wp:posOffset>
                </wp:positionV>
                <wp:extent cx="4758690" cy="3719830"/>
                <wp:effectExtent b="0" l="0" r="0" t="0"/>
                <wp:wrapNone/>
                <wp:docPr id="9" name=""/>
                <a:graphic>
                  <a:graphicData uri="http://schemas.microsoft.com/office/word/2010/wordprocessingShape">
                    <wps:wsp>
                      <wps:cNvSpPr/>
                      <wps:cNvPr id="10" name="Shape 10"/>
                      <wps:spPr>
                        <a:xfrm>
                          <a:off x="2982530" y="1935960"/>
                          <a:ext cx="4726940" cy="368808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Referanser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Dudley, P., Warwick, P., Vrikki, M., Vermunt, J., van Halem, N &amp; Karlsen, 	A. (2018) Implementering av nytt læreplan i matematikk i 	England: distrikt Research Lesson Study som sjåfør for student 	læring, lærerutdanning og profesjonell dialog i teori 	og praksis av Lesson Study i matematikk, en internasjonal 	perspektiv, Springer, New York.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Norwich, B., Dudley, P. &amp; Ylonen, A. (2014) Bruk av leksjonsstudier til 	vurdere elevenes læring. </w:t>
                            </w:r>
                            <w:r w:rsidDel="00000000" w:rsidR="00000000" w:rsidRPr="00000000">
                              <w:rPr>
                                <w:rFonts w:ascii="Calibri" w:cs="Calibri" w:eastAsia="Calibri" w:hAnsi="Calibri"/>
                                <w:b w:val="0"/>
                                <w:i w:val="1"/>
                                <w:smallCaps w:val="0"/>
                                <w:strike w:val="0"/>
                                <w:color w:val="000000"/>
                                <w:sz w:val="24"/>
                                <w:vertAlign w:val="baseline"/>
                              </w:rPr>
                              <w:t xml:space="preserve">International Journal of Lesson og 	Læringsstudier, </w:t>
                            </w:r>
                            <w:r w:rsidDel="00000000" w:rsidR="00000000" w:rsidRPr="00000000">
                              <w:rPr>
                                <w:rFonts w:ascii="Calibri" w:cs="Calibri" w:eastAsia="Calibri" w:hAnsi="Calibri"/>
                                <w:b w:val="0"/>
                                <w:i w:val="0"/>
                                <w:smallCaps w:val="0"/>
                                <w:strike w:val="0"/>
                                <w:color w:val="000000"/>
                                <w:sz w:val="24"/>
                                <w:vertAlign w:val="baseline"/>
                              </w:rPr>
                              <w:t xml:space="preserve">3 (3) 192-207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Se også Pete Dudleys blogg fra september 2018:  </w:t>
                            </w:r>
                            <w:r w:rsidDel="00000000" w:rsidR="00000000" w:rsidRPr="00000000">
                              <w:rPr>
                                <w:rFonts w:ascii="Calibri" w:cs="Calibri" w:eastAsia="Calibri" w:hAnsi="Calibri"/>
                                <w:b w:val="0"/>
                                <w:i w:val="0"/>
                                <w:smallCaps w:val="0"/>
                                <w:strike w:val="0"/>
                                <w:color w:val="0000ff"/>
                                <w:sz w:val="24"/>
                                <w:u w:val="single"/>
                                <w:vertAlign w:val="baseline"/>
                              </w:rPr>
                              <w:t xml:space="preserve">https://oracycambridge.org/blog/</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4989576</wp:posOffset>
                </wp:positionH>
                <wp:positionV relativeFrom="paragraph">
                  <wp:posOffset>2982976</wp:posOffset>
                </wp:positionV>
                <wp:extent cx="4758690" cy="3719830"/>
                <wp:effectExtent b="0" l="0" r="0" t="0"/>
                <wp:wrapNone/>
                <wp:docPr id="9" name="image17.png"/>
                <a:graphic>
                  <a:graphicData uri="http://schemas.openxmlformats.org/drawingml/2006/picture">
                    <pic:pic>
                      <pic:nvPicPr>
                        <pic:cNvPr id="0" name="image17.png"/>
                        <pic:cNvPicPr preferRelativeResize="0"/>
                      </pic:nvPicPr>
                      <pic:blipFill>
                        <a:blip r:embed="rId6"/>
                        <a:srcRect/>
                        <a:stretch>
                          <a:fillRect/>
                        </a:stretch>
                      </pic:blipFill>
                      <pic:spPr>
                        <a:xfrm>
                          <a:off x="0" y="0"/>
                          <a:ext cx="4758690" cy="3719830"/>
                        </a:xfrm>
                        <a:prstGeom prst="rect"/>
                        <a:ln/>
                      </pic:spPr>
                    </pic:pic>
                  </a:graphicData>
                </a:graphic>
              </wp:anchor>
            </w:drawing>
          </mc:Fallback>
        </mc:AlternateContent>
      </w:r>
    </w:p>
    <w:p w:rsidR="00000000" w:rsidDel="00000000" w:rsidP="00000000" w:rsidRDefault="00000000" w:rsidRPr="00000000" w14:paraId="00000177">
      <w:pPr>
        <w:tabs>
          <w:tab w:val="left" w:leader="none" w:pos="9510"/>
        </w:tabs>
        <w:jc w:val="right"/>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239776</wp:posOffset>
                </wp:positionH>
                <wp:positionV relativeFrom="paragraph">
                  <wp:posOffset>-1523</wp:posOffset>
                </wp:positionV>
                <wp:extent cx="4758690" cy="6659880"/>
                <wp:effectExtent b="0" l="0" r="0" t="0"/>
                <wp:wrapNone/>
                <wp:docPr id="26" name=""/>
                <a:graphic>
                  <a:graphicData uri="http://schemas.microsoft.com/office/word/2010/wordprocessingShape">
                    <wps:wsp>
                      <wps:cNvSpPr/>
                      <wps:cNvPr id="27" name="Shape 27"/>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Leksjonsstudie (LS)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Leksjonsstudie er en modell for lærerledet forskning der utøvere jobber sammen for å målrette et identifisert område for utvikling i studentenes læring. Den stammer fra Japan og brukes nå i over 75 land over hele verden.</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Kunnskap om</w:t>
                            </w:r>
                            <w:r w:rsidDel="00000000" w:rsidR="00000000" w:rsidRPr="00000000">
                              <w:rPr>
                                <w:rFonts w:ascii="Calibri" w:cs="Calibri" w:eastAsia="Calibri" w:hAnsi="Calibri"/>
                                <w:b w:val="0"/>
                                <w:i w:val="0"/>
                                <w:smallCaps w:val="0"/>
                                <w:strike w:val="0"/>
                                <w:color w:val="000000"/>
                                <w:sz w:val="24"/>
                                <w:vertAlign w:val="baseline"/>
                              </w:rPr>
                              <w:t xml:space="preserve">lærerpraksis: LS innebærer at grupper av lærere identifiserer et forbedringsfokus for elevene sine ved å studere læreplanen, forventninger til fremdrift og nåværende undervisningsmateriell og undersøke alternativer som kan bidra til å forbedre læringen. Gruppemedlemmer kan være jevnaldrende, eller det kan omfatte ett medlem med kompetanse innen studieområdet. De planlegger deretter sammen en "forskningsleksjon" (RL) som introduserer innovasjonen de bestemmer seg for å prøve ut eller utvikle. Ett medlem av gruppen underviser mens de andre observerer elevenes læring (IKKE lærerens undervisning). Etter RL reflekterer de sammen over det de har observert og over elevenes arbeid, og de bestemmer seg for justeringer og forbedringer til neste RL. Lærere fra andre skoler kan til og med komme sammen for å observere når en raffinert RL blir undervist, og syklusen fortsetter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Du kan bruke LS til å identifisere elevenes og dine egne dialogiske praksiser.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For en trinnvis veiledning til hvordan du gjennomfører og leder en forskningsleksjonsstudie, last ned gratis håndbok fra </w:t>
                            </w:r>
                            <w:r w:rsidDel="00000000" w:rsidR="00000000" w:rsidRPr="00000000">
                              <w:rPr>
                                <w:rFonts w:ascii="Calibri" w:cs="Calibri" w:eastAsia="Calibri" w:hAnsi="Calibri"/>
                                <w:b w:val="0"/>
                                <w:i w:val="0"/>
                                <w:smallCaps w:val="0"/>
                                <w:strike w:val="0"/>
                                <w:color w:val="0000ff"/>
                                <w:sz w:val="24"/>
                                <w:u w:val="single"/>
                                <w:vertAlign w:val="baseline"/>
                              </w:rPr>
                              <w:t xml:space="preserve">www.lessonstudy.co.uk/handbook</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239776</wp:posOffset>
                </wp:positionH>
                <wp:positionV relativeFrom="paragraph">
                  <wp:posOffset>-1523</wp:posOffset>
                </wp:positionV>
                <wp:extent cx="4758690" cy="6659880"/>
                <wp:effectExtent b="0" l="0" r="0" t="0"/>
                <wp:wrapNone/>
                <wp:docPr id="26" name="image34.png"/>
                <a:graphic>
                  <a:graphicData uri="http://schemas.openxmlformats.org/drawingml/2006/picture">
                    <pic:pic>
                      <pic:nvPicPr>
                        <pic:cNvPr id="0" name="image34.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5697220</wp:posOffset>
            </wp:positionH>
            <wp:positionV relativeFrom="paragraph">
              <wp:posOffset>131000</wp:posOffset>
            </wp:positionV>
            <wp:extent cx="3379470" cy="2534285"/>
            <wp:effectExtent b="0" l="0" r="0" t="0"/>
            <wp:wrapNone/>
            <wp:docPr descr="Teacher image 1" id="32" name="image2.jpg"/>
            <a:graphic>
              <a:graphicData uri="http://schemas.openxmlformats.org/drawingml/2006/picture">
                <pic:pic>
                  <pic:nvPicPr>
                    <pic:cNvPr descr="Teacher image 1" id="0" name="image2.jpg"/>
                    <pic:cNvPicPr preferRelativeResize="0"/>
                  </pic:nvPicPr>
                  <pic:blipFill>
                    <a:blip r:embed="rId14"/>
                    <a:srcRect b="0" l="0" r="0" t="0"/>
                    <a:stretch>
                      <a:fillRect/>
                    </a:stretch>
                  </pic:blipFill>
                  <pic:spPr>
                    <a:xfrm rot="10800000">
                      <a:off x="0" y="0"/>
                      <a:ext cx="3379470" cy="2534285"/>
                    </a:xfrm>
                    <a:prstGeom prst="rect"/>
                    <a:ln/>
                  </pic:spPr>
                </pic:pic>
              </a:graphicData>
            </a:graphic>
          </wp:anchor>
        </w:drawing>
      </w:r>
    </w:p>
    <w:p w:rsidR="00000000" w:rsidDel="00000000" w:rsidP="00000000" w:rsidRDefault="00000000" w:rsidRPr="00000000" w14:paraId="00000178">
      <w:pPr>
        <w:tabs>
          <w:tab w:val="left" w:leader="none" w:pos="9510"/>
        </w:tabs>
        <w:jc w:val="right"/>
        <w:rPr/>
      </w:pPr>
      <w:r w:rsidDel="00000000" w:rsidR="00000000" w:rsidRPr="00000000">
        <w:rPr>
          <w:rtl w:val="0"/>
        </w:rPr>
      </w:r>
    </w:p>
    <w:p w:rsidR="00000000" w:rsidDel="00000000" w:rsidP="00000000" w:rsidRDefault="00000000" w:rsidRPr="00000000" w14:paraId="00000179">
      <w:pPr>
        <w:tabs>
          <w:tab w:val="left" w:leader="none" w:pos="9510"/>
        </w:tabs>
        <w:jc w:val="right"/>
        <w:rPr/>
      </w:pPr>
      <w:r w:rsidDel="00000000" w:rsidR="00000000" w:rsidRPr="00000000">
        <w:rPr>
          <w:rtl w:val="0"/>
        </w:rPr>
      </w:r>
    </w:p>
    <w:p w:rsidR="00000000" w:rsidDel="00000000" w:rsidP="00000000" w:rsidRDefault="00000000" w:rsidRPr="00000000" w14:paraId="0000017A">
      <w:pPr>
        <w:tabs>
          <w:tab w:val="left" w:leader="none" w:pos="9510"/>
        </w:tabs>
        <w:jc w:val="right"/>
        <w:rPr/>
      </w:pPr>
      <w:r w:rsidDel="00000000" w:rsidR="00000000" w:rsidRPr="00000000">
        <w:rPr>
          <w:rtl w:val="0"/>
        </w:rPr>
      </w:r>
    </w:p>
    <w:p w:rsidR="00000000" w:rsidDel="00000000" w:rsidP="00000000" w:rsidRDefault="00000000" w:rsidRPr="00000000" w14:paraId="0000017B">
      <w:pPr>
        <w:tabs>
          <w:tab w:val="left" w:leader="none" w:pos="9510"/>
        </w:tabs>
        <w:jc w:val="right"/>
        <w:rPr/>
      </w:pPr>
      <w:r w:rsidDel="00000000" w:rsidR="00000000" w:rsidRPr="00000000">
        <w:rPr>
          <w:rtl w:val="0"/>
        </w:rPr>
      </w:r>
    </w:p>
    <w:p w:rsidR="00000000" w:rsidDel="00000000" w:rsidP="00000000" w:rsidRDefault="00000000" w:rsidRPr="00000000" w14:paraId="0000017C">
      <w:pPr>
        <w:tabs>
          <w:tab w:val="left" w:leader="none" w:pos="9510"/>
        </w:tabs>
        <w:jc w:val="right"/>
        <w:rPr/>
      </w:pPr>
      <w:r w:rsidDel="00000000" w:rsidR="00000000" w:rsidRPr="00000000">
        <w:rPr>
          <w:rtl w:val="0"/>
        </w:rPr>
      </w:r>
    </w:p>
    <w:p w:rsidR="00000000" w:rsidDel="00000000" w:rsidP="00000000" w:rsidRDefault="00000000" w:rsidRPr="00000000" w14:paraId="0000017D">
      <w:pPr>
        <w:tabs>
          <w:tab w:val="left" w:leader="none" w:pos="9510"/>
        </w:tabs>
        <w:jc w:val="right"/>
        <w:rPr/>
      </w:pPr>
      <w:r w:rsidDel="00000000" w:rsidR="00000000" w:rsidRPr="00000000">
        <w:rPr>
          <w:rtl w:val="0"/>
        </w:rPr>
      </w:r>
    </w:p>
    <w:p w:rsidR="00000000" w:rsidDel="00000000" w:rsidP="00000000" w:rsidRDefault="00000000" w:rsidRPr="00000000" w14:paraId="0000017E">
      <w:pPr>
        <w:tabs>
          <w:tab w:val="left" w:leader="none" w:pos="9510"/>
        </w:tabs>
        <w:jc w:val="right"/>
        <w:rPr/>
      </w:pPr>
      <w:r w:rsidDel="00000000" w:rsidR="00000000" w:rsidRPr="00000000">
        <w:rPr>
          <w:rtl w:val="0"/>
        </w:rPr>
      </w:r>
    </w:p>
    <w:p w:rsidR="00000000" w:rsidDel="00000000" w:rsidP="00000000" w:rsidRDefault="00000000" w:rsidRPr="00000000" w14:paraId="0000017F">
      <w:pPr>
        <w:tabs>
          <w:tab w:val="left" w:leader="none" w:pos="9510"/>
        </w:tabs>
        <w:jc w:val="right"/>
        <w:rPr/>
      </w:pPr>
      <w:r w:rsidDel="00000000" w:rsidR="00000000" w:rsidRPr="00000000">
        <w:rPr>
          <w:rtl w:val="0"/>
        </w:rPr>
      </w:r>
    </w:p>
    <w:p w:rsidR="00000000" w:rsidDel="00000000" w:rsidP="00000000" w:rsidRDefault="00000000" w:rsidRPr="00000000" w14:paraId="00000180">
      <w:pPr>
        <w:tabs>
          <w:tab w:val="left" w:leader="none" w:pos="9510"/>
        </w:tabs>
        <w:jc w:val="right"/>
        <w:rPr/>
      </w:pPr>
      <w:r w:rsidDel="00000000" w:rsidR="00000000" w:rsidRPr="00000000">
        <w:rPr>
          <w:rtl w:val="0"/>
        </w:rPr>
      </w:r>
    </w:p>
    <w:p w:rsidR="00000000" w:rsidDel="00000000" w:rsidP="00000000" w:rsidRDefault="00000000" w:rsidRPr="00000000" w14:paraId="00000181">
      <w:pPr>
        <w:tabs>
          <w:tab w:val="left" w:leader="none" w:pos="9510"/>
        </w:tabs>
        <w:jc w:val="right"/>
        <w:rPr/>
      </w:pPr>
      <w:r w:rsidDel="00000000" w:rsidR="00000000" w:rsidRPr="00000000">
        <w:rPr>
          <w:rtl w:val="0"/>
        </w:rPr>
      </w:r>
    </w:p>
    <w:p w:rsidR="00000000" w:rsidDel="00000000" w:rsidP="00000000" w:rsidRDefault="00000000" w:rsidRPr="00000000" w14:paraId="00000182">
      <w:pPr>
        <w:tabs>
          <w:tab w:val="left" w:leader="none" w:pos="9510"/>
        </w:tabs>
        <w:jc w:val="right"/>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5141976</wp:posOffset>
                </wp:positionH>
                <wp:positionV relativeFrom="paragraph">
                  <wp:posOffset>36576</wp:posOffset>
                </wp:positionV>
                <wp:extent cx="4758690" cy="3719830"/>
                <wp:effectExtent b="0" l="0" r="0" t="0"/>
                <wp:wrapNone/>
                <wp:docPr id="15" name=""/>
                <a:graphic>
                  <a:graphicData uri="http://schemas.microsoft.com/office/word/2010/wordprocessingShape">
                    <wps:wsp>
                      <wps:cNvSpPr/>
                      <wps:cNvPr id="16" name="Shape 16"/>
                      <wps:spPr>
                        <a:xfrm>
                          <a:off x="2982530" y="1935960"/>
                          <a:ext cx="4726940" cy="368808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Referanser</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Dudley, P., Warwick, P., Vrikki, M., Vermunt, J., van Halem, N &amp; Karlsen, 	A. (2018) Implementing a new mathematics curriculum in 	England: district Research Lesson Study as a driver for student 	learning, teacher learning and professional dialogue in Theory 	and practices of Lesson Study in mathematics, an international 	perspective, Springer, New York.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Norwich, B., Dudley, P. &amp; Ylonen, A. (2014) Using lesson studies to 	assess students’ learning. </w:t>
                            </w:r>
                            <w:r w:rsidDel="00000000" w:rsidR="00000000" w:rsidRPr="00000000">
                              <w:rPr>
                                <w:rFonts w:ascii="Calibri" w:cs="Calibri" w:eastAsia="Calibri" w:hAnsi="Calibri"/>
                                <w:b w:val="0"/>
                                <w:i w:val="1"/>
                                <w:smallCaps w:val="0"/>
                                <w:strike w:val="0"/>
                                <w:color w:val="000000"/>
                                <w:sz w:val="24"/>
                                <w:vertAlign w:val="baseline"/>
                              </w:rPr>
                              <w:t xml:space="preserve">International Journal of Lesson and 	Learning Studies, </w:t>
                            </w:r>
                            <w:r w:rsidDel="00000000" w:rsidR="00000000" w:rsidRPr="00000000">
                              <w:rPr>
                                <w:rFonts w:ascii="Calibri" w:cs="Calibri" w:eastAsia="Calibri" w:hAnsi="Calibri"/>
                                <w:b w:val="0"/>
                                <w:i w:val="0"/>
                                <w:smallCaps w:val="0"/>
                                <w:strike w:val="0"/>
                                <w:color w:val="000000"/>
                                <w:sz w:val="24"/>
                                <w:vertAlign w:val="baseline"/>
                              </w:rPr>
                              <w:t xml:space="preserve">3(3) 192-207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Se også Pete Dudleys blogg fra september 2018:  </w:t>
                            </w:r>
                            <w:r w:rsidDel="00000000" w:rsidR="00000000" w:rsidRPr="00000000">
                              <w:rPr>
                                <w:rFonts w:ascii="Calibri" w:cs="Calibri" w:eastAsia="Calibri" w:hAnsi="Calibri"/>
                                <w:b w:val="0"/>
                                <w:i w:val="0"/>
                                <w:smallCaps w:val="0"/>
                                <w:strike w:val="0"/>
                                <w:color w:val="0000ff"/>
                                <w:sz w:val="24"/>
                                <w:u w:val="single"/>
                                <w:vertAlign w:val="baseline"/>
                              </w:rPr>
                              <w:t xml:space="preserve">https://oracycambridge.org/blog/</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5141976</wp:posOffset>
                </wp:positionH>
                <wp:positionV relativeFrom="paragraph">
                  <wp:posOffset>36576</wp:posOffset>
                </wp:positionV>
                <wp:extent cx="4758690" cy="3719830"/>
                <wp:effectExtent b="0" l="0" r="0" t="0"/>
                <wp:wrapNone/>
                <wp:docPr id="15" name="image23.png"/>
                <a:graphic>
                  <a:graphicData uri="http://schemas.openxmlformats.org/drawingml/2006/picture">
                    <pic:pic>
                      <pic:nvPicPr>
                        <pic:cNvPr id="0" name="image23.png"/>
                        <pic:cNvPicPr preferRelativeResize="0"/>
                      </pic:nvPicPr>
                      <pic:blipFill>
                        <a:blip r:embed="rId6"/>
                        <a:srcRect/>
                        <a:stretch>
                          <a:fillRect/>
                        </a:stretch>
                      </pic:blipFill>
                      <pic:spPr>
                        <a:xfrm>
                          <a:off x="0" y="0"/>
                          <a:ext cx="4758690" cy="3719830"/>
                        </a:xfrm>
                        <a:prstGeom prst="rect"/>
                        <a:ln/>
                      </pic:spPr>
                    </pic:pic>
                  </a:graphicData>
                </a:graphic>
              </wp:anchor>
            </w:drawing>
          </mc:Fallback>
        </mc:AlternateContent>
      </w:r>
    </w:p>
    <w:p w:rsidR="00000000" w:rsidDel="00000000" w:rsidP="00000000" w:rsidRDefault="00000000" w:rsidRPr="00000000" w14:paraId="00000183">
      <w:pPr>
        <w:tabs>
          <w:tab w:val="left" w:leader="none" w:pos="9510"/>
        </w:tabs>
        <w:jc w:val="right"/>
        <w:rPr/>
      </w:pPr>
      <w:r w:rsidDel="00000000" w:rsidR="00000000" w:rsidRPr="00000000">
        <w:rPr>
          <w:rtl w:val="0"/>
        </w:rPr>
      </w:r>
    </w:p>
    <w:p w:rsidR="00000000" w:rsidDel="00000000" w:rsidP="00000000" w:rsidRDefault="00000000" w:rsidRPr="00000000" w14:paraId="00000184">
      <w:pPr>
        <w:tabs>
          <w:tab w:val="left" w:leader="none" w:pos="9510"/>
        </w:tabs>
        <w:jc w:val="right"/>
        <w:rPr/>
      </w:pPr>
      <w:r w:rsidDel="00000000" w:rsidR="00000000" w:rsidRPr="00000000">
        <w:rPr>
          <w:rtl w:val="0"/>
        </w:rPr>
      </w:r>
    </w:p>
    <w:p w:rsidR="00000000" w:rsidDel="00000000" w:rsidP="00000000" w:rsidRDefault="00000000" w:rsidRPr="00000000" w14:paraId="00000185">
      <w:pPr>
        <w:tabs>
          <w:tab w:val="left" w:leader="none" w:pos="9510"/>
        </w:tabs>
        <w:jc w:val="right"/>
        <w:rPr/>
      </w:pPr>
      <w:r w:rsidDel="00000000" w:rsidR="00000000" w:rsidRPr="00000000">
        <w:rPr>
          <w:rtl w:val="0"/>
        </w:rPr>
      </w:r>
    </w:p>
    <w:p w:rsidR="00000000" w:rsidDel="00000000" w:rsidP="00000000" w:rsidRDefault="00000000" w:rsidRPr="00000000" w14:paraId="00000186">
      <w:pPr>
        <w:tabs>
          <w:tab w:val="left" w:leader="none" w:pos="9510"/>
        </w:tabs>
        <w:jc w:val="right"/>
        <w:rPr/>
      </w:pPr>
      <w:r w:rsidDel="00000000" w:rsidR="00000000" w:rsidRPr="00000000">
        <w:rPr>
          <w:rtl w:val="0"/>
        </w:rPr>
      </w:r>
    </w:p>
    <w:p w:rsidR="00000000" w:rsidDel="00000000" w:rsidP="00000000" w:rsidRDefault="00000000" w:rsidRPr="00000000" w14:paraId="00000187">
      <w:pPr>
        <w:tabs>
          <w:tab w:val="left" w:leader="none" w:pos="9510"/>
        </w:tabs>
        <w:jc w:val="right"/>
        <w:rPr/>
      </w:pPr>
      <w:r w:rsidDel="00000000" w:rsidR="00000000" w:rsidRPr="00000000">
        <w:rPr>
          <w:rtl w:val="0"/>
        </w:rPr>
      </w:r>
    </w:p>
    <w:p w:rsidR="00000000" w:rsidDel="00000000" w:rsidP="00000000" w:rsidRDefault="00000000" w:rsidRPr="00000000" w14:paraId="00000188">
      <w:pPr>
        <w:tabs>
          <w:tab w:val="left" w:leader="none" w:pos="9510"/>
        </w:tabs>
        <w:jc w:val="right"/>
        <w:rPr/>
      </w:pPr>
      <w:r w:rsidDel="00000000" w:rsidR="00000000" w:rsidRPr="00000000">
        <w:rPr>
          <w:rtl w:val="0"/>
        </w:rPr>
      </w:r>
    </w:p>
    <w:p w:rsidR="00000000" w:rsidDel="00000000" w:rsidP="00000000" w:rsidRDefault="00000000" w:rsidRPr="00000000" w14:paraId="00000189">
      <w:pPr>
        <w:tabs>
          <w:tab w:val="left" w:leader="none" w:pos="9510"/>
        </w:tabs>
        <w:jc w:val="right"/>
        <w:rPr/>
      </w:pPr>
      <w:r w:rsidDel="00000000" w:rsidR="00000000" w:rsidRPr="00000000">
        <w:rPr>
          <w:rtl w:val="0"/>
        </w:rPr>
      </w:r>
    </w:p>
    <w:p w:rsidR="00000000" w:rsidDel="00000000" w:rsidP="00000000" w:rsidRDefault="00000000" w:rsidRPr="00000000" w14:paraId="0000018A">
      <w:pPr>
        <w:tabs>
          <w:tab w:val="left" w:leader="none" w:pos="9510"/>
        </w:tabs>
        <w:jc w:val="right"/>
        <w:rPr/>
      </w:pPr>
      <w:r w:rsidDel="00000000" w:rsidR="00000000" w:rsidRPr="00000000">
        <w:rPr>
          <w:rtl w:val="0"/>
        </w:rPr>
      </w:r>
    </w:p>
    <w:p w:rsidR="00000000" w:rsidDel="00000000" w:rsidP="00000000" w:rsidRDefault="00000000" w:rsidRPr="00000000" w14:paraId="0000018B">
      <w:pPr>
        <w:tabs>
          <w:tab w:val="left" w:leader="none" w:pos="9510"/>
        </w:tabs>
        <w:jc w:val="right"/>
        <w:rPr/>
      </w:pPr>
      <w:r w:rsidDel="00000000" w:rsidR="00000000" w:rsidRPr="00000000">
        <w:rPr>
          <w:rtl w:val="0"/>
        </w:rPr>
      </w:r>
    </w:p>
    <w:p w:rsidR="00000000" w:rsidDel="00000000" w:rsidP="00000000" w:rsidRDefault="00000000" w:rsidRPr="00000000" w14:paraId="0000018C">
      <w:pPr>
        <w:tabs>
          <w:tab w:val="left" w:leader="none" w:pos="9510"/>
        </w:tabs>
        <w:rPr/>
      </w:pPr>
      <w:r w:rsidDel="00000000" w:rsidR="00000000" w:rsidRPr="00000000">
        <w:rPr>
          <w:rtl w:val="0"/>
        </w:rPr>
      </w:r>
    </w:p>
    <w:p w:rsidR="00000000" w:rsidDel="00000000" w:rsidP="00000000" w:rsidRDefault="00000000" w:rsidRPr="00000000" w14:paraId="0000018D">
      <w:pPr>
        <w:tabs>
          <w:tab w:val="left" w:leader="none" w:pos="9510"/>
        </w:tabs>
        <w:jc w:val="right"/>
        <w:rPr/>
      </w:pPr>
      <w:r w:rsidDel="00000000" w:rsidR="00000000" w:rsidRPr="00000000">
        <w:rPr>
          <w:rtl w:val="0"/>
        </w:rPr>
      </w:r>
    </w:p>
    <w:p w:rsidR="00000000" w:rsidDel="00000000" w:rsidP="00000000" w:rsidRDefault="00000000" w:rsidRPr="00000000" w14:paraId="0000018E">
      <w:pPr>
        <w:tabs>
          <w:tab w:val="left" w:leader="none" w:pos="9510"/>
        </w:tabs>
        <w:jc w:val="right"/>
        <w:rPr/>
      </w:pPr>
      <w:r w:rsidDel="00000000" w:rsidR="00000000" w:rsidRPr="00000000">
        <w:rPr>
          <w:rtl w:val="0"/>
        </w:rPr>
      </w:r>
    </w:p>
    <w:p w:rsidR="00000000" w:rsidDel="00000000" w:rsidP="00000000" w:rsidRDefault="00000000" w:rsidRPr="00000000" w14:paraId="0000018F">
      <w:pPr>
        <w:tabs>
          <w:tab w:val="left" w:leader="none" w:pos="9510"/>
        </w:tabs>
        <w:jc w:val="right"/>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277876</wp:posOffset>
                </wp:positionH>
                <wp:positionV relativeFrom="paragraph">
                  <wp:posOffset>36576</wp:posOffset>
                </wp:positionV>
                <wp:extent cx="4758690" cy="6659880"/>
                <wp:effectExtent b="0" l="0" r="0" t="0"/>
                <wp:wrapNone/>
                <wp:docPr id="27" name=""/>
                <a:graphic>
                  <a:graphicData uri="http://schemas.microsoft.com/office/word/2010/wordprocessingShape">
                    <wps:wsp>
                      <wps:cNvSpPr/>
                      <wps:cNvPr id="28" name="Shape 28"/>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Referanser og videre lesning om dialog</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Alexander, R. (2011). </w:t>
                            </w:r>
                            <w:r w:rsidDel="00000000" w:rsidR="00000000" w:rsidRPr="00000000">
                              <w:rPr>
                                <w:rFonts w:ascii="Calibri" w:cs="Calibri" w:eastAsia="Calibri" w:hAnsi="Calibri"/>
                                <w:b w:val="0"/>
                                <w:i w:val="1"/>
                                <w:smallCaps w:val="0"/>
                                <w:strike w:val="0"/>
                                <w:color w:val="000000"/>
                                <w:sz w:val="22"/>
                                <w:vertAlign w:val="baseline"/>
                              </w:rPr>
                              <w:t xml:space="preserve">Mot dialogisk undervisning: Tenke nytt om klasseromsprat.</w:t>
                            </w:r>
                            <w:r w:rsidDel="00000000" w:rsidR="00000000" w:rsidRPr="00000000">
                              <w:rPr>
                                <w:rFonts w:ascii="Calibri" w:cs="Calibri" w:eastAsia="Calibri" w:hAnsi="Calibri"/>
                                <w:b w:val="0"/>
                                <w:i w:val="0"/>
                                <w:smallCaps w:val="0"/>
                                <w:strike w:val="0"/>
                                <w:color w:val="000000"/>
                                <w:sz w:val="22"/>
                                <w:vertAlign w:val="baseline"/>
                              </w:rPr>
                              <w:t xml:space="preserve"> Cambridge: Dialoger. </w:t>
                            </w:r>
                            <w:r w:rsidDel="00000000" w:rsidR="00000000" w:rsidRPr="00000000">
                              <w:rPr>
                                <w:rFonts w:ascii="Calibri" w:cs="Calibri" w:eastAsia="Calibri" w:hAnsi="Calibri"/>
                                <w:b w:val="0"/>
                                <w:i w:val="1"/>
                                <w:smallCaps w:val="0"/>
                                <w:strike w:val="0"/>
                                <w:color w:val="000000"/>
                                <w:sz w:val="22"/>
                                <w:vertAlign w:val="baseline"/>
                              </w:rPr>
                              <w:t xml:space="preserve">[Et veldig tilgjengelig skrevet hefte som beskriver de viktigste prinsippene for klasseromsdialog]</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Dawes, L., Mercer, N., &amp; Wegerif, R. (2003). </w:t>
                            </w:r>
                            <w:r w:rsidDel="00000000" w:rsidR="00000000" w:rsidRPr="00000000">
                              <w:rPr>
                                <w:rFonts w:ascii="Calibri" w:cs="Calibri" w:eastAsia="Calibri" w:hAnsi="Calibri"/>
                                <w:b w:val="0"/>
                                <w:i w:val="1"/>
                                <w:smallCaps w:val="0"/>
                                <w:strike w:val="0"/>
                                <w:color w:val="000000"/>
                                <w:sz w:val="22"/>
                                <w:vertAlign w:val="baseline"/>
                              </w:rPr>
                              <w:t xml:space="preserve">Tenker sammen: Et aktivitetsprogram for utvikling av tenkeferdigheter ved KS2.</w:t>
                            </w:r>
                            <w:r w:rsidDel="00000000" w:rsidR="00000000" w:rsidRPr="00000000">
                              <w:rPr>
                                <w:rFonts w:ascii="Calibri" w:cs="Calibri" w:eastAsia="Calibri" w:hAnsi="Calibri"/>
                                <w:b w:val="0"/>
                                <w:i w:val="0"/>
                                <w:smallCaps w:val="0"/>
                                <w:strike w:val="0"/>
                                <w:color w:val="000000"/>
                                <w:sz w:val="22"/>
                                <w:vertAlign w:val="baseline"/>
                              </w:rPr>
                              <w:t xml:space="preserve"> Birmingham: </w:t>
                            </w:r>
                            <w:r w:rsidDel="00000000" w:rsidR="00000000" w:rsidRPr="00000000">
                              <w:rPr>
                                <w:rFonts w:ascii="Calibri" w:cs="Calibri" w:eastAsia="Calibri" w:hAnsi="Calibri"/>
                                <w:b w:val="0"/>
                                <w:i w:val="0"/>
                                <w:smallCaps w:val="0"/>
                                <w:strike w:val="0"/>
                                <w:color w:val="080d44"/>
                                <w:sz w:val="22"/>
                                <w:vertAlign w:val="baseline"/>
                              </w:rPr>
                              <w:t xml:space="preserve">Fantasifulle sinn Ltd. </w:t>
                            </w:r>
                            <w:r w:rsidDel="00000000" w:rsidR="00000000" w:rsidRPr="00000000">
                              <w:rPr>
                                <w:rFonts w:ascii="Calibri" w:cs="Calibri" w:eastAsia="Calibri" w:hAnsi="Calibri"/>
                                <w:b w:val="0"/>
                                <w:i w:val="1"/>
                                <w:smallCaps w:val="0"/>
                                <w:strike w:val="0"/>
                                <w:color w:val="080d44"/>
                                <w:sz w:val="22"/>
                                <w:vertAlign w:val="baseline"/>
                              </w:rPr>
                              <w:t xml:space="preserve">[En bok med praktiske klasseromsaktiviteter for å utvikle snakk, resonnement og læreplanlæring i alderen 8-11]</w:t>
                            </w:r>
                            <w:r w:rsidDel="00000000" w:rsidR="00000000" w:rsidRPr="00000000">
                              <w:rPr>
                                <w:rFonts w:ascii="Calibri" w:cs="Calibri" w:eastAsia="Calibri" w:hAnsi="Calibri"/>
                                <w:b w:val="0"/>
                                <w:i w:val="0"/>
                                <w:smallCaps w:val="0"/>
                                <w:strike w:val="0"/>
                                <w:color w:val="000000"/>
                                <w:sz w:val="22"/>
                                <w:vertAlign w:val="baseline"/>
                              </w:rPr>
                              <w:t xml:space="preserv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highlight w:val="white"/>
                                <w:vertAlign w:val="baseline"/>
                              </w:rPr>
                              <w:t xml:space="preserve">Hennessy, S., Dragovic, T., &amp; Warwick, P. (2018). Et forskningsinformert, skolebasert workshopprogram for faglig utvikling for å fremme dialogisk undervisning med interaktiv teknologi. </w:t>
                            </w:r>
                            <w:r w:rsidDel="00000000" w:rsidR="00000000" w:rsidRPr="00000000">
                              <w:rPr>
                                <w:rFonts w:ascii="Calibri" w:cs="Calibri" w:eastAsia="Calibri" w:hAnsi="Calibri"/>
                                <w:b w:val="0"/>
                                <w:i w:val="1"/>
                                <w:smallCaps w:val="0"/>
                                <w:strike w:val="0"/>
                                <w:color w:val="000000"/>
                                <w:sz w:val="22"/>
                                <w:highlight w:val="white"/>
                                <w:vertAlign w:val="baseline"/>
                              </w:rPr>
                              <w:t xml:space="preserve">Faglig utvikling i utdanning, </w:t>
                            </w:r>
                            <w:r w:rsidDel="00000000" w:rsidR="00000000" w:rsidRPr="00000000">
                              <w:rPr>
                                <w:rFonts w:ascii="Calibri" w:cs="Calibri" w:eastAsia="Calibri" w:hAnsi="Calibri"/>
                                <w:b w:val="0"/>
                                <w:i w:val="0"/>
                                <w:smallCaps w:val="0"/>
                                <w:strike w:val="0"/>
                                <w:color w:val="000000"/>
                                <w:sz w:val="22"/>
                                <w:highlight w:val="white"/>
                                <w:vertAlign w:val="baseline"/>
                              </w:rPr>
                              <w:t xml:space="preserve">1-24. </w:t>
                            </w:r>
                            <w:r w:rsidDel="00000000" w:rsidR="00000000" w:rsidRPr="00000000">
                              <w:rPr>
                                <w:rFonts w:ascii="Calibri" w:cs="Calibri" w:eastAsia="Calibri" w:hAnsi="Calibri"/>
                                <w:b w:val="1"/>
                                <w:i w:val="0"/>
                                <w:smallCaps w:val="0"/>
                                <w:strike w:val="0"/>
                                <w:color w:val="2e57f0"/>
                                <w:sz w:val="22"/>
                                <w:highlight w:val="white"/>
                                <w:vertAlign w:val="baseline"/>
                              </w:rPr>
                              <w:t xml:space="preserve">(åpen tilgang)</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1"/>
                                <w:i w:val="0"/>
                                <w:smallCaps w:val="0"/>
                                <w:strike w:val="0"/>
                                <w:color w:val="000000"/>
                                <w:sz w:val="22"/>
                                <w:highlight w:val="white"/>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Mercer, N., &amp; Warwick, P. (2011). En dialogisk utforskende tilnærming til å jobbe med lærere i å utvikle klasseromsdialog. Lærerskolerekord, 113(9), 1906–1959. </w:t>
                            </w:r>
                            <w:r w:rsidDel="00000000" w:rsidR="00000000" w:rsidRPr="00000000">
                              <w:rPr>
                                <w:rFonts w:ascii="Calibri" w:cs="Calibri" w:eastAsia="Calibri" w:hAnsi="Calibri"/>
                                <w:b w:val="0"/>
                                <w:i w:val="1"/>
                                <w:smallCaps w:val="0"/>
                                <w:strike w:val="0"/>
                                <w:color w:val="000000"/>
                                <w:sz w:val="22"/>
                                <w:vertAlign w:val="baseline"/>
                              </w:rPr>
                              <w:t xml:space="preserve">[En tidsskriftartikkel som beskriver prosessen og problemene som er involvert i akademikere som arbeider med lærere som medforskere av dialogisk praksis]</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Howe, C., &amp; Abedin, M. (2013). Dialog i klasserommet: En systematisk oversikt over fire tiår med forskning. </w:t>
                            </w:r>
                            <w:r w:rsidDel="00000000" w:rsidR="00000000" w:rsidRPr="00000000">
                              <w:rPr>
                                <w:rFonts w:ascii="Calibri" w:cs="Calibri" w:eastAsia="Calibri" w:hAnsi="Calibri"/>
                                <w:b w:val="0"/>
                                <w:i w:val="1"/>
                                <w:smallCaps w:val="0"/>
                                <w:strike w:val="0"/>
                                <w:color w:val="000000"/>
                                <w:sz w:val="22"/>
                                <w:vertAlign w:val="baseline"/>
                              </w:rPr>
                              <w:t xml:space="preserve">Cambridge Journal of Education, 43</w:t>
                            </w:r>
                            <w:r w:rsidDel="00000000" w:rsidR="00000000" w:rsidRPr="00000000">
                              <w:rPr>
                                <w:rFonts w:ascii="Calibri" w:cs="Calibri" w:eastAsia="Calibri" w:hAnsi="Calibri"/>
                                <w:b w:val="0"/>
                                <w:i w:val="0"/>
                                <w:smallCaps w:val="0"/>
                                <w:strike w:val="0"/>
                                <w:color w:val="000000"/>
                                <w:sz w:val="22"/>
                                <w:vertAlign w:val="baseline"/>
                              </w:rPr>
                              <w:t xml:space="preserve">(3),</w:t>
                            </w:r>
                            <w:r w:rsidDel="00000000" w:rsidR="00000000" w:rsidRPr="00000000">
                              <w:rPr>
                                <w:rFonts w:ascii="Calibri" w:cs="Calibri" w:eastAsia="Calibri" w:hAnsi="Calibri"/>
                                <w:b w:val="0"/>
                                <w:i w:val="1"/>
                                <w:smallCaps w:val="0"/>
                                <w:strike w:val="0"/>
                                <w:color w:val="000000"/>
                                <w:sz w:val="22"/>
                                <w:vertAlign w:val="baseline"/>
                              </w:rPr>
                              <w:t xml:space="preserve">, </w:t>
                            </w:r>
                            <w:r w:rsidDel="00000000" w:rsidR="00000000" w:rsidRPr="00000000">
                              <w:rPr>
                                <w:rFonts w:ascii="Calibri" w:cs="Calibri" w:eastAsia="Calibri" w:hAnsi="Calibri"/>
                                <w:b w:val="0"/>
                                <w:i w:val="0"/>
                                <w:smallCaps w:val="0"/>
                                <w:strike w:val="0"/>
                                <w:color w:val="000000"/>
                                <w:sz w:val="22"/>
                                <w:vertAlign w:val="baseline"/>
                              </w:rPr>
                              <w:t xml:space="preserve">325-356. </w:t>
                            </w:r>
                            <w:r w:rsidDel="00000000" w:rsidR="00000000" w:rsidRPr="00000000">
                              <w:rPr>
                                <w:rFonts w:ascii="Calibri" w:cs="Calibri" w:eastAsia="Calibri" w:hAnsi="Calibri"/>
                                <w:b w:val="0"/>
                                <w:i w:val="1"/>
                                <w:smallCaps w:val="0"/>
                                <w:strike w:val="0"/>
                                <w:color w:val="000000"/>
                                <w:sz w:val="22"/>
                                <w:vertAlign w:val="baseline"/>
                              </w:rPr>
                              <w:t xml:space="preserve">[En tidsskriftartikkel som oppsummerer forskningen om virkningen av klasseromsdialog]</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Kershner, R., Hennessy, S., Wegerif, R. og Ahmed, A. (2020). </w:t>
                            </w:r>
                            <w:r w:rsidDel="00000000" w:rsidR="00000000" w:rsidRPr="00000000">
                              <w:rPr>
                                <w:rFonts w:ascii="Calibri" w:cs="Calibri" w:eastAsia="Calibri" w:hAnsi="Calibri"/>
                                <w:b w:val="0"/>
                                <w:i w:val="1"/>
                                <w:smallCaps w:val="0"/>
                                <w:strike w:val="0"/>
                                <w:color w:val="000000"/>
                                <w:sz w:val="22"/>
                                <w:vertAlign w:val="baseline"/>
                              </w:rPr>
                              <w:t xml:space="preserve">Forskningsmetoder for pedagogisk dialog</w:t>
                            </w:r>
                            <w:r w:rsidDel="00000000" w:rsidR="00000000" w:rsidRPr="00000000">
                              <w:rPr>
                                <w:rFonts w:ascii="Calibri" w:cs="Calibri" w:eastAsia="Calibri" w:hAnsi="Calibri"/>
                                <w:b w:val="0"/>
                                <w:i w:val="0"/>
                                <w:smallCaps w:val="0"/>
                                <w:strike w:val="0"/>
                                <w:color w:val="000000"/>
                                <w:sz w:val="22"/>
                                <w:vertAlign w:val="baseline"/>
                              </w:rPr>
                              <w:t xml:space="preserve">. London: Bloomsbury Akademisk. ISBN </w:t>
                            </w:r>
                            <w:r w:rsidDel="00000000" w:rsidR="00000000" w:rsidRPr="00000000">
                              <w:rPr>
                                <w:rFonts w:ascii="Calibri" w:cs="Calibri" w:eastAsia="Calibri" w:hAnsi="Calibri"/>
                                <w:b w:val="0"/>
                                <w:i w:val="0"/>
                                <w:smallCaps w:val="0"/>
                                <w:strike w:val="0"/>
                                <w:color w:val="2a2a2a"/>
                                <w:sz w:val="22"/>
                                <w:vertAlign w:val="baseline"/>
                              </w:rPr>
                              <w:t xml:space="preserve">9781350060104. </w:t>
                            </w:r>
                            <w:r w:rsidDel="00000000" w:rsidR="00000000" w:rsidRPr="00000000">
                              <w:rPr>
                                <w:rFonts w:ascii="Calibri" w:cs="Calibri" w:eastAsia="Calibri" w:hAnsi="Calibri"/>
                                <w:b w:val="1"/>
                                <w:i w:val="0"/>
                                <w:smallCaps w:val="0"/>
                                <w:strike w:val="0"/>
                                <w:color w:val="2a2a2a"/>
                                <w:sz w:val="22"/>
                                <w:vertAlign w:val="baseline"/>
                              </w:rPr>
                              <w:t xml:space="preserve">(</w:t>
                            </w:r>
                            <w:r w:rsidDel="00000000" w:rsidR="00000000" w:rsidRPr="00000000">
                              <w:rPr>
                                <w:rFonts w:ascii="Calibri" w:cs="Calibri" w:eastAsia="Calibri" w:hAnsi="Calibri"/>
                                <w:b w:val="1"/>
                                <w:i w:val="1"/>
                                <w:smallCaps w:val="0"/>
                                <w:strike w:val="0"/>
                                <w:color w:val="2a2a2a"/>
                                <w:sz w:val="22"/>
                                <w:vertAlign w:val="baseline"/>
                              </w:rPr>
                              <w:t xml:space="preserve">En tilgjengelig bok for praktikere og forskere.)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Littleton, K., &amp; Howe, C. (Eds.). (2010). </w:t>
                            </w:r>
                            <w:r w:rsidDel="00000000" w:rsidR="00000000" w:rsidRPr="00000000">
                              <w:rPr>
                                <w:rFonts w:ascii="Calibri" w:cs="Calibri" w:eastAsia="Calibri" w:hAnsi="Calibri"/>
                                <w:b w:val="0"/>
                                <w:i w:val="1"/>
                                <w:smallCaps w:val="0"/>
                                <w:strike w:val="0"/>
                                <w:color w:val="000000"/>
                                <w:sz w:val="22"/>
                                <w:vertAlign w:val="baseline"/>
                              </w:rPr>
                              <w:t xml:space="preserve">Pedagogiske dialoger: Forstå og fremme produktiv samhandling. </w:t>
                            </w:r>
                            <w:r w:rsidDel="00000000" w:rsidR="00000000" w:rsidRPr="00000000">
                              <w:rPr>
                                <w:rFonts w:ascii="Calibri" w:cs="Calibri" w:eastAsia="Calibri" w:hAnsi="Calibri"/>
                                <w:b w:val="0"/>
                                <w:i w:val="0"/>
                                <w:smallCaps w:val="0"/>
                                <w:strike w:val="0"/>
                                <w:color w:val="000000"/>
                                <w:sz w:val="22"/>
                                <w:vertAlign w:val="baseline"/>
                              </w:rPr>
                              <w:t xml:space="preserve">Abingdon, Oxon: Routledge. </w:t>
                            </w:r>
                            <w:r w:rsidDel="00000000" w:rsidR="00000000" w:rsidRPr="00000000">
                              <w:rPr>
                                <w:rFonts w:ascii="Calibri" w:cs="Calibri" w:eastAsia="Calibri" w:hAnsi="Calibri"/>
                                <w:b w:val="0"/>
                                <w:i w:val="1"/>
                                <w:smallCaps w:val="0"/>
                                <w:strike w:val="0"/>
                                <w:color w:val="000000"/>
                                <w:sz w:val="22"/>
                                <w:vertAlign w:val="baseline"/>
                              </w:rPr>
                              <w:t xml:space="preserve">[En redigert bok med kapitler av eksperter på feltet om dialogens betydning og dens betydning for læring og undervisning] </w:t>
                            </w:r>
                          </w:p>
                          <w:p w:rsidR="00000000" w:rsidDel="00000000" w:rsidP="00000000" w:rsidRDefault="00000000" w:rsidRPr="00000000">
                            <w:pPr>
                              <w:spacing w:after="180" w:before="0" w:line="285"/>
                              <w:ind w:left="665.9999847412109" w:right="0" w:firstLine="37.00000047683716"/>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277876</wp:posOffset>
                </wp:positionH>
                <wp:positionV relativeFrom="paragraph">
                  <wp:posOffset>36576</wp:posOffset>
                </wp:positionV>
                <wp:extent cx="4758690" cy="6659880"/>
                <wp:effectExtent b="0" l="0" r="0" t="0"/>
                <wp:wrapNone/>
                <wp:docPr id="27" name="image35.png"/>
                <a:graphic>
                  <a:graphicData uri="http://schemas.openxmlformats.org/drawingml/2006/picture">
                    <pic:pic>
                      <pic:nvPicPr>
                        <pic:cNvPr id="0" name="image35.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5091176</wp:posOffset>
                </wp:positionH>
                <wp:positionV relativeFrom="paragraph">
                  <wp:posOffset>23877</wp:posOffset>
                </wp:positionV>
                <wp:extent cx="4758690" cy="6656070"/>
                <wp:effectExtent b="0" l="0" r="0" t="0"/>
                <wp:wrapNone/>
                <wp:docPr id="25" name=""/>
                <a:graphic>
                  <a:graphicData uri="http://schemas.microsoft.com/office/word/2010/wordprocessingShape">
                    <wps:wsp>
                      <wps:cNvSpPr/>
                      <wps:cNvPr id="26" name="Shape 26"/>
                      <wps:spPr>
                        <a:xfrm>
                          <a:off x="2982530" y="467840"/>
                          <a:ext cx="4726940" cy="662432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80" w:before="0" w:line="240"/>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Littleton, K., &amp; Mercer, N. (2013). </w:t>
                            </w:r>
                            <w:r w:rsidDel="00000000" w:rsidR="00000000" w:rsidRPr="00000000">
                              <w:rPr>
                                <w:rFonts w:ascii="Calibri" w:cs="Calibri" w:eastAsia="Calibri" w:hAnsi="Calibri"/>
                                <w:b w:val="0"/>
                                <w:i w:val="1"/>
                                <w:smallCaps w:val="0"/>
                                <w:strike w:val="0"/>
                                <w:color w:val="000000"/>
                                <w:sz w:val="22"/>
                                <w:vertAlign w:val="baseline"/>
                              </w:rPr>
                              <w:t xml:space="preserve">Intertenkende: Setter snakk i arbeid.</w:t>
                            </w:r>
                            <w:r w:rsidDel="00000000" w:rsidR="00000000" w:rsidRPr="00000000">
                              <w:rPr>
                                <w:rFonts w:ascii="Calibri" w:cs="Calibri" w:eastAsia="Calibri" w:hAnsi="Calibri"/>
                                <w:b w:val="0"/>
                                <w:i w:val="0"/>
                                <w:smallCaps w:val="0"/>
                                <w:strike w:val="0"/>
                                <w:color w:val="000000"/>
                                <w:sz w:val="22"/>
                                <w:vertAlign w:val="baseline"/>
                              </w:rPr>
                              <w:t xml:space="preserve"> Routledge. </w:t>
                            </w:r>
                            <w:r w:rsidDel="00000000" w:rsidR="00000000" w:rsidRPr="00000000">
                              <w:rPr>
                                <w:rFonts w:ascii="Calibri" w:cs="Calibri" w:eastAsia="Calibri" w:hAnsi="Calibri"/>
                                <w:b w:val="0"/>
                                <w:i w:val="1"/>
                                <w:smallCaps w:val="0"/>
                                <w:strike w:val="0"/>
                                <w:color w:val="000000"/>
                                <w:sz w:val="22"/>
                                <w:vertAlign w:val="baseline"/>
                              </w:rPr>
                              <w:t xml:space="preserve">[En tilgjengelig skrevet bok som beskriver hvordan folk tenker kreativt og produktivt sammen gjennom snakk, og hvordan man kan fremme mer effektiv samtale i klasserommet]</w:t>
                            </w:r>
                          </w:p>
                          <w:p w:rsidR="00000000" w:rsidDel="00000000" w:rsidP="00000000" w:rsidRDefault="00000000" w:rsidRPr="00000000">
                            <w:pPr>
                              <w:spacing w:after="120" w:before="0" w:line="285"/>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2"/>
                                <w:highlight w:val="white"/>
                                <w:vertAlign w:val="baseline"/>
                              </w:rPr>
                              <w:t xml:space="preserve">Major, L., Warwick, P., Rasmussen, I., Ludvigsen, S., &amp; Cook, V. (2018). Klasseromsdialog og digitale teknologier: En omfangsgjennomgang. </w:t>
                            </w:r>
                            <w:r w:rsidDel="00000000" w:rsidR="00000000" w:rsidRPr="00000000">
                              <w:rPr>
                                <w:rFonts w:ascii="Calibri" w:cs="Calibri" w:eastAsia="Calibri" w:hAnsi="Calibri"/>
                                <w:b w:val="0"/>
                                <w:i w:val="1"/>
                                <w:smallCaps w:val="0"/>
                                <w:strike w:val="0"/>
                                <w:color w:val="000000"/>
                                <w:sz w:val="22"/>
                                <w:vertAlign w:val="baseline"/>
                              </w:rPr>
                              <w:t xml:space="preserve">Utdanning og informasjonsteknologi, 23</w:t>
                            </w:r>
                            <w:r w:rsidDel="00000000" w:rsidR="00000000" w:rsidRPr="00000000">
                              <w:rPr>
                                <w:rFonts w:ascii="Calibri" w:cs="Calibri" w:eastAsia="Calibri" w:hAnsi="Calibri"/>
                                <w:b w:val="0"/>
                                <w:i w:val="0"/>
                                <w:smallCaps w:val="0"/>
                                <w:strike w:val="0"/>
                                <w:color w:val="000000"/>
                                <w:sz w:val="22"/>
                                <w:vertAlign w:val="baseline"/>
                              </w:rPr>
                              <w:t xml:space="preserve">(5), 1995-2028. </w:t>
                            </w:r>
                            <w:r w:rsidDel="00000000" w:rsidR="00000000" w:rsidRPr="00000000">
                              <w:rPr>
                                <w:rFonts w:ascii="Calibri" w:cs="Calibri" w:eastAsia="Calibri" w:hAnsi="Calibri"/>
                                <w:b w:val="1"/>
                                <w:i w:val="0"/>
                                <w:smallCaps w:val="0"/>
                                <w:strike w:val="0"/>
                                <w:color w:val="2e57f0"/>
                                <w:sz w:val="22"/>
                                <w:vertAlign w:val="baseline"/>
                              </w:rPr>
                              <w:t xml:space="preserve">(åpen tilgang)</w:t>
                            </w:r>
                          </w:p>
                          <w:p w:rsidR="00000000" w:rsidDel="00000000" w:rsidP="00000000" w:rsidRDefault="00000000" w:rsidRPr="00000000">
                            <w:pPr>
                              <w:spacing w:after="120" w:before="0" w:line="285"/>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Mercer, N., Hennessy, S. &amp; Warwick, P. (2017). Dialog, samtenkning og digital teknologi i klasserommet: Implikasjoner av en kontinuerlig undersøkelseslinje for å utvikle dialogisk undervisningspraksis. </w:t>
                            </w:r>
                            <w:r w:rsidDel="00000000" w:rsidR="00000000" w:rsidRPr="00000000">
                              <w:rPr>
                                <w:rFonts w:ascii="Calibri" w:cs="Calibri" w:eastAsia="Calibri" w:hAnsi="Calibri"/>
                                <w:b w:val="0"/>
                                <w:i w:val="1"/>
                                <w:smallCaps w:val="0"/>
                                <w:strike w:val="0"/>
                                <w:color w:val="000000"/>
                                <w:sz w:val="22"/>
                                <w:vertAlign w:val="baseline"/>
                              </w:rPr>
                              <w:t xml:space="preserve">Internasjonalt tidsskrift for utdanningsforskning</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(åpen tilgang)</w:t>
                            </w:r>
                          </w:p>
                          <w:p w:rsidR="00000000" w:rsidDel="00000000" w:rsidP="00000000" w:rsidRDefault="00000000" w:rsidRPr="00000000">
                            <w:pPr>
                              <w:spacing w:after="180" w:before="0" w:line="240"/>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Mercer, N., &amp; Littleton, K. (2007). </w:t>
                            </w:r>
                            <w:r w:rsidDel="00000000" w:rsidR="00000000" w:rsidRPr="00000000">
                              <w:rPr>
                                <w:rFonts w:ascii="Calibri" w:cs="Calibri" w:eastAsia="Calibri" w:hAnsi="Calibri"/>
                                <w:b w:val="0"/>
                                <w:i w:val="1"/>
                                <w:smallCaps w:val="0"/>
                                <w:strike w:val="0"/>
                                <w:color w:val="000000"/>
                                <w:sz w:val="22"/>
                                <w:vertAlign w:val="baseline"/>
                              </w:rPr>
                              <w:t xml:space="preserve">Dialog og utvikling av barns tenkning. </w:t>
                            </w:r>
                            <w:r w:rsidDel="00000000" w:rsidR="00000000" w:rsidRPr="00000000">
                              <w:rPr>
                                <w:rFonts w:ascii="Calibri" w:cs="Calibri" w:eastAsia="Calibri" w:hAnsi="Calibri"/>
                                <w:b w:val="0"/>
                                <w:i w:val="0"/>
                                <w:smallCaps w:val="0"/>
                                <w:strike w:val="0"/>
                                <w:color w:val="000000"/>
                                <w:sz w:val="22"/>
                                <w:vertAlign w:val="baseline"/>
                              </w:rPr>
                              <w:t xml:space="preserve">London: Routledge. </w:t>
                            </w:r>
                            <w:r w:rsidDel="00000000" w:rsidR="00000000" w:rsidRPr="00000000">
                              <w:rPr>
                                <w:rFonts w:ascii="Calibri" w:cs="Calibri" w:eastAsia="Calibri" w:hAnsi="Calibri"/>
                                <w:b w:val="0"/>
                                <w:i w:val="1"/>
                                <w:smallCaps w:val="0"/>
                                <w:strike w:val="0"/>
                                <w:color w:val="000000"/>
                                <w:sz w:val="22"/>
                                <w:vertAlign w:val="baseline"/>
                              </w:rPr>
                              <w:t xml:space="preserve">[En bok som foreslår en ny sosiokulturell redegjørelse for forholdet mellom dialog og barns intellektuelle utvikling, relaterer forskningsresultater til virkelige klasserom</w:t>
                            </w:r>
                            <w:r w:rsidDel="00000000" w:rsidR="00000000" w:rsidRPr="00000000">
                              <w:rPr>
                                <w:rFonts w:ascii="Calibri" w:cs="Calibri" w:eastAsia="Calibri" w:hAnsi="Calibri"/>
                                <w:b w:val="0"/>
                                <w:i w:val="0"/>
                                <w:smallCaps w:val="0"/>
                                <w:strike w:val="0"/>
                                <w:color w:val="000000"/>
                                <w:sz w:val="22"/>
                                <w:vertAlign w:val="baseline"/>
                              </w:rPr>
                              <w:t xml:space="preserve">]</w:t>
                            </w:r>
                          </w:p>
                          <w:p w:rsidR="00000000" w:rsidDel="00000000" w:rsidP="00000000" w:rsidRDefault="00000000" w:rsidRPr="00000000">
                            <w:pPr>
                              <w:spacing w:after="180" w:before="0" w:line="240"/>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15.9999942779541"/>
                              <w:ind w:left="425" w:right="0" w:firstLine="42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For de nyeste ressursene om dialog, oracy, leksjonsstudie og utøverforespørsel, se Cambridge Teacher Research Exchange (Camtree): www.Camtree.org. Dette nettstedet vil være vert for et mye større sett med referanse- og multimedieressurser, sammen med publiserte casestudierapporter, den interaktive nettversjonen av T-SEDA, selvstyrte og live T-SEDA-kurs.</w:t>
                            </w:r>
                          </w:p>
                          <w:p w:rsidR="00000000" w:rsidDel="00000000" w:rsidP="00000000" w:rsidRDefault="00000000" w:rsidRPr="00000000">
                            <w:pPr>
                              <w:spacing w:after="18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32"/>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5091176</wp:posOffset>
                </wp:positionH>
                <wp:positionV relativeFrom="paragraph">
                  <wp:posOffset>23877</wp:posOffset>
                </wp:positionV>
                <wp:extent cx="4758690" cy="6656070"/>
                <wp:effectExtent b="0" l="0" r="0" t="0"/>
                <wp:wrapNone/>
                <wp:docPr id="25" name="image33.png"/>
                <a:graphic>
                  <a:graphicData uri="http://schemas.openxmlformats.org/drawingml/2006/picture">
                    <pic:pic>
                      <pic:nvPicPr>
                        <pic:cNvPr id="0" name="image33.png"/>
                        <pic:cNvPicPr preferRelativeResize="0"/>
                      </pic:nvPicPr>
                      <pic:blipFill>
                        <a:blip r:embed="rId6"/>
                        <a:srcRect/>
                        <a:stretch>
                          <a:fillRect/>
                        </a:stretch>
                      </pic:blipFill>
                      <pic:spPr>
                        <a:xfrm>
                          <a:off x="0" y="0"/>
                          <a:ext cx="4758690" cy="6656070"/>
                        </a:xfrm>
                        <a:prstGeom prst="rect"/>
                        <a:ln/>
                      </pic:spPr>
                    </pic:pic>
                  </a:graphicData>
                </a:graphic>
              </wp:anchor>
            </w:drawing>
          </mc:Fallback>
        </mc:AlternateContent>
      </w:r>
    </w:p>
    <w:p w:rsidR="00000000" w:rsidDel="00000000" w:rsidP="00000000" w:rsidRDefault="00000000" w:rsidRPr="00000000" w14:paraId="00000190">
      <w:pPr>
        <w:tabs>
          <w:tab w:val="left" w:leader="none" w:pos="9510"/>
        </w:tabs>
        <w:jc w:val="right"/>
        <w:rPr/>
      </w:pPr>
      <w:r w:rsidDel="00000000" w:rsidR="00000000" w:rsidRPr="00000000">
        <w:rPr>
          <w:rtl w:val="0"/>
        </w:rPr>
      </w:r>
    </w:p>
    <w:p w:rsidR="00000000" w:rsidDel="00000000" w:rsidP="00000000" w:rsidRDefault="00000000" w:rsidRPr="00000000" w14:paraId="00000191">
      <w:pPr>
        <w:tabs>
          <w:tab w:val="left" w:leader="none" w:pos="9510"/>
        </w:tabs>
        <w:jc w:val="right"/>
        <w:rPr/>
      </w:pPr>
      <w:r w:rsidDel="00000000" w:rsidR="00000000" w:rsidRPr="00000000">
        <w:rPr>
          <w:rtl w:val="0"/>
        </w:rPr>
      </w:r>
    </w:p>
    <w:p w:rsidR="00000000" w:rsidDel="00000000" w:rsidP="00000000" w:rsidRDefault="00000000" w:rsidRPr="00000000" w14:paraId="00000192">
      <w:pPr>
        <w:tabs>
          <w:tab w:val="left" w:leader="none" w:pos="9510"/>
        </w:tabs>
        <w:jc w:val="right"/>
        <w:rPr/>
      </w:pPr>
      <w:r w:rsidDel="00000000" w:rsidR="00000000" w:rsidRPr="00000000">
        <w:rPr>
          <w:rtl w:val="0"/>
        </w:rPr>
      </w:r>
    </w:p>
    <w:p w:rsidR="00000000" w:rsidDel="00000000" w:rsidP="00000000" w:rsidRDefault="00000000" w:rsidRPr="00000000" w14:paraId="00000193">
      <w:pPr>
        <w:tabs>
          <w:tab w:val="left" w:leader="none" w:pos="9510"/>
        </w:tabs>
        <w:jc w:val="right"/>
        <w:rPr/>
      </w:pPr>
      <w:r w:rsidDel="00000000" w:rsidR="00000000" w:rsidRPr="00000000">
        <w:rPr>
          <w:rtl w:val="0"/>
        </w:rPr>
      </w:r>
    </w:p>
    <w:p w:rsidR="00000000" w:rsidDel="00000000" w:rsidP="00000000" w:rsidRDefault="00000000" w:rsidRPr="00000000" w14:paraId="00000194">
      <w:pPr>
        <w:tabs>
          <w:tab w:val="left" w:leader="none" w:pos="9510"/>
        </w:tabs>
        <w:jc w:val="right"/>
        <w:rPr/>
      </w:pPr>
      <w:r w:rsidDel="00000000" w:rsidR="00000000" w:rsidRPr="00000000">
        <w:rPr>
          <w:rtl w:val="0"/>
        </w:rPr>
      </w:r>
    </w:p>
    <w:p w:rsidR="00000000" w:rsidDel="00000000" w:rsidP="00000000" w:rsidRDefault="00000000" w:rsidRPr="00000000" w14:paraId="00000195">
      <w:pPr>
        <w:tabs>
          <w:tab w:val="left" w:leader="none" w:pos="9510"/>
        </w:tabs>
        <w:jc w:val="right"/>
        <w:rPr/>
      </w:pPr>
      <w:r w:rsidDel="00000000" w:rsidR="00000000" w:rsidRPr="00000000">
        <w:rPr>
          <w:rtl w:val="0"/>
        </w:rPr>
      </w:r>
    </w:p>
    <w:p w:rsidR="00000000" w:rsidDel="00000000" w:rsidP="00000000" w:rsidRDefault="00000000" w:rsidRPr="00000000" w14:paraId="00000196">
      <w:pPr>
        <w:tabs>
          <w:tab w:val="left" w:leader="none" w:pos="9510"/>
        </w:tabs>
        <w:jc w:val="right"/>
        <w:rPr/>
      </w:pPr>
      <w:r w:rsidDel="00000000" w:rsidR="00000000" w:rsidRPr="00000000">
        <w:rPr>
          <w:rtl w:val="0"/>
        </w:rPr>
      </w:r>
    </w:p>
    <w:p w:rsidR="00000000" w:rsidDel="00000000" w:rsidP="00000000" w:rsidRDefault="00000000" w:rsidRPr="00000000" w14:paraId="00000197">
      <w:pPr>
        <w:tabs>
          <w:tab w:val="left" w:leader="none" w:pos="9510"/>
        </w:tabs>
        <w:jc w:val="right"/>
        <w:rPr/>
      </w:pPr>
      <w:r w:rsidDel="00000000" w:rsidR="00000000" w:rsidRPr="00000000">
        <w:rPr>
          <w:rtl w:val="0"/>
        </w:rPr>
      </w:r>
    </w:p>
    <w:p w:rsidR="00000000" w:rsidDel="00000000" w:rsidP="00000000" w:rsidRDefault="00000000" w:rsidRPr="00000000" w14:paraId="00000198">
      <w:pPr>
        <w:tabs>
          <w:tab w:val="left" w:leader="none" w:pos="9510"/>
        </w:tabs>
        <w:jc w:val="right"/>
        <w:rPr/>
      </w:pPr>
      <w:r w:rsidDel="00000000" w:rsidR="00000000" w:rsidRPr="00000000">
        <w:rPr>
          <w:rtl w:val="0"/>
        </w:rPr>
      </w:r>
    </w:p>
    <w:p w:rsidR="00000000" w:rsidDel="00000000" w:rsidP="00000000" w:rsidRDefault="00000000" w:rsidRPr="00000000" w14:paraId="00000199">
      <w:pPr>
        <w:tabs>
          <w:tab w:val="left" w:leader="none" w:pos="9510"/>
        </w:tabs>
        <w:jc w:val="right"/>
        <w:rPr/>
      </w:pPr>
      <w:r w:rsidDel="00000000" w:rsidR="00000000" w:rsidRPr="00000000">
        <w:rPr>
          <w:rtl w:val="0"/>
        </w:rPr>
      </w:r>
    </w:p>
    <w:p w:rsidR="00000000" w:rsidDel="00000000" w:rsidP="00000000" w:rsidRDefault="00000000" w:rsidRPr="00000000" w14:paraId="0000019A">
      <w:pPr>
        <w:tabs>
          <w:tab w:val="left" w:leader="none" w:pos="9510"/>
        </w:tabs>
        <w:jc w:val="right"/>
        <w:rPr/>
      </w:pPr>
      <w:r w:rsidDel="00000000" w:rsidR="00000000" w:rsidRPr="00000000">
        <w:rPr>
          <w:rtl w:val="0"/>
        </w:rPr>
      </w:r>
    </w:p>
    <w:p w:rsidR="00000000" w:rsidDel="00000000" w:rsidP="00000000" w:rsidRDefault="00000000" w:rsidRPr="00000000" w14:paraId="0000019B">
      <w:pPr>
        <w:tabs>
          <w:tab w:val="left" w:leader="none" w:pos="9510"/>
        </w:tabs>
        <w:jc w:val="right"/>
        <w:rPr/>
      </w:pPr>
      <w:r w:rsidDel="00000000" w:rsidR="00000000" w:rsidRPr="00000000">
        <w:rPr>
          <w:rtl w:val="0"/>
        </w:rPr>
      </w:r>
    </w:p>
    <w:p w:rsidR="00000000" w:rsidDel="00000000" w:rsidP="00000000" w:rsidRDefault="00000000" w:rsidRPr="00000000" w14:paraId="0000019C">
      <w:pPr>
        <w:tabs>
          <w:tab w:val="left" w:leader="none" w:pos="9510"/>
        </w:tabs>
        <w:jc w:val="right"/>
        <w:rPr/>
      </w:pPr>
      <w:r w:rsidDel="00000000" w:rsidR="00000000" w:rsidRPr="00000000">
        <w:rPr>
          <w:rtl w:val="0"/>
        </w:rPr>
      </w:r>
    </w:p>
    <w:p w:rsidR="00000000" w:rsidDel="00000000" w:rsidP="00000000" w:rsidRDefault="00000000" w:rsidRPr="00000000" w14:paraId="0000019D">
      <w:pPr>
        <w:tabs>
          <w:tab w:val="left" w:leader="none" w:pos="9510"/>
        </w:tabs>
        <w:jc w:val="right"/>
        <w:rPr/>
      </w:pPr>
      <w:r w:rsidDel="00000000" w:rsidR="00000000" w:rsidRPr="00000000">
        <w:rPr>
          <w:rtl w:val="0"/>
        </w:rPr>
      </w:r>
    </w:p>
    <w:p w:rsidR="00000000" w:rsidDel="00000000" w:rsidP="00000000" w:rsidRDefault="00000000" w:rsidRPr="00000000" w14:paraId="0000019E">
      <w:pPr>
        <w:tabs>
          <w:tab w:val="left" w:leader="none" w:pos="9510"/>
        </w:tabs>
        <w:jc w:val="right"/>
        <w:rPr/>
      </w:pPr>
      <w:r w:rsidDel="00000000" w:rsidR="00000000" w:rsidRPr="00000000">
        <w:rPr>
          <w:rtl w:val="0"/>
        </w:rPr>
      </w:r>
    </w:p>
    <w:p w:rsidR="00000000" w:rsidDel="00000000" w:rsidP="00000000" w:rsidRDefault="00000000" w:rsidRPr="00000000" w14:paraId="0000019F">
      <w:pPr>
        <w:tabs>
          <w:tab w:val="left" w:leader="none" w:pos="9510"/>
        </w:tabs>
        <w:jc w:val="right"/>
        <w:rPr/>
      </w:pPr>
      <w:r w:rsidDel="00000000" w:rsidR="00000000" w:rsidRPr="00000000">
        <w:rPr>
          <w:rtl w:val="0"/>
        </w:rPr>
      </w:r>
    </w:p>
    <w:p w:rsidR="00000000" w:rsidDel="00000000" w:rsidP="00000000" w:rsidRDefault="00000000" w:rsidRPr="00000000" w14:paraId="000001A0">
      <w:pPr>
        <w:tabs>
          <w:tab w:val="left" w:leader="none" w:pos="9510"/>
        </w:tabs>
        <w:jc w:val="right"/>
        <w:rPr/>
      </w:pPr>
      <w:r w:rsidDel="00000000" w:rsidR="00000000" w:rsidRPr="00000000">
        <w:rPr>
          <w:rtl w:val="0"/>
        </w:rPr>
      </w:r>
    </w:p>
    <w:p w:rsidR="00000000" w:rsidDel="00000000" w:rsidP="00000000" w:rsidRDefault="00000000" w:rsidRPr="00000000" w14:paraId="000001A1">
      <w:pPr>
        <w:tabs>
          <w:tab w:val="left" w:leader="none" w:pos="9510"/>
        </w:tabs>
        <w:jc w:val="right"/>
        <w:rPr/>
      </w:pPr>
      <w:r w:rsidDel="00000000" w:rsidR="00000000" w:rsidRPr="00000000">
        <w:rPr>
          <w:rtl w:val="0"/>
        </w:rPr>
      </w:r>
    </w:p>
    <w:p w:rsidR="00000000" w:rsidDel="00000000" w:rsidP="00000000" w:rsidRDefault="00000000" w:rsidRPr="00000000" w14:paraId="000001A2">
      <w:pPr>
        <w:tabs>
          <w:tab w:val="left" w:leader="none" w:pos="9510"/>
        </w:tabs>
        <w:jc w:val="right"/>
        <w:rPr/>
      </w:pPr>
      <w:r w:rsidDel="00000000" w:rsidR="00000000" w:rsidRPr="00000000">
        <w:rPr>
          <w:rtl w:val="0"/>
        </w:rPr>
      </w:r>
    </w:p>
    <w:p w:rsidR="00000000" w:rsidDel="00000000" w:rsidP="00000000" w:rsidRDefault="00000000" w:rsidRPr="00000000" w14:paraId="000001A3">
      <w:pPr>
        <w:tabs>
          <w:tab w:val="left" w:leader="none" w:pos="9510"/>
        </w:tabs>
        <w:jc w:val="right"/>
        <w:rPr/>
      </w:pPr>
      <w:r w:rsidDel="00000000" w:rsidR="00000000" w:rsidRPr="00000000">
        <w:rPr>
          <w:rtl w:val="0"/>
        </w:rPr>
      </w:r>
    </w:p>
    <w:p w:rsidR="00000000" w:rsidDel="00000000" w:rsidP="00000000" w:rsidRDefault="00000000" w:rsidRPr="00000000" w14:paraId="000001A4">
      <w:pPr>
        <w:tabs>
          <w:tab w:val="left" w:leader="none" w:pos="9510"/>
        </w:tabs>
        <w:jc w:val="right"/>
        <w:rPr/>
      </w:pPr>
      <w:r w:rsidDel="00000000" w:rsidR="00000000" w:rsidRPr="00000000">
        <w:rPr>
          <w:rtl w:val="0"/>
        </w:rPr>
      </w:r>
    </w:p>
    <w:p w:rsidR="00000000" w:rsidDel="00000000" w:rsidP="00000000" w:rsidRDefault="00000000" w:rsidRPr="00000000" w14:paraId="000001A5">
      <w:pPr>
        <w:widowControl w:val="0"/>
        <w:spacing w:after="180" w:line="240" w:lineRule="auto"/>
        <w:ind w:left="660" w:hanging="629"/>
        <w:rPr>
          <w:b w:val="1"/>
          <w:color w:val="000000"/>
          <w:sz w:val="22"/>
          <w:szCs w:val="22"/>
        </w:rPr>
      </w:pPr>
      <w:r w:rsidDel="00000000" w:rsidR="00000000" w:rsidRPr="00000000">
        <w:rPr>
          <w:rtl w:val="0"/>
        </w:rPr>
      </w:r>
    </w:p>
    <w:p w:rsidR="00000000" w:rsidDel="00000000" w:rsidP="00000000" w:rsidRDefault="00000000" w:rsidRPr="00000000" w14:paraId="000001A6">
      <w:pPr>
        <w:widowControl w:val="0"/>
        <w:spacing w:after="180" w:line="240" w:lineRule="auto"/>
        <w:ind w:left="660" w:hanging="629"/>
        <w:rPr>
          <w:b w:val="1"/>
          <w:color w:val="000000"/>
          <w:sz w:val="22"/>
          <w:szCs w:val="22"/>
        </w:rPr>
      </w:pPr>
      <w:r w:rsidDel="00000000" w:rsidR="00000000" w:rsidRPr="00000000">
        <w:rPr>
          <w:rtl w:val="0"/>
        </w:rPr>
      </w:r>
    </w:p>
    <w:p w:rsidR="00000000" w:rsidDel="00000000" w:rsidP="00000000" w:rsidRDefault="00000000" w:rsidRPr="00000000" w14:paraId="000001A7">
      <w:pPr>
        <w:widowControl w:val="0"/>
        <w:spacing w:after="180" w:line="240" w:lineRule="auto"/>
        <w:ind w:left="660" w:hanging="629"/>
        <w:rPr>
          <w:b w:val="1"/>
          <w:color w:val="000000"/>
          <w:sz w:val="22"/>
          <w:szCs w:val="22"/>
        </w:rPr>
      </w:pPr>
      <w:r w:rsidDel="00000000" w:rsidR="00000000" w:rsidRPr="00000000">
        <w:rPr>
          <w:rtl w:val="0"/>
        </w:rPr>
      </w:r>
    </w:p>
    <w:p w:rsidR="00000000" w:rsidDel="00000000" w:rsidP="00000000" w:rsidRDefault="00000000" w:rsidRPr="00000000" w14:paraId="000001A8">
      <w:pPr>
        <w:widowControl w:val="0"/>
        <w:spacing w:after="180" w:line="240" w:lineRule="auto"/>
        <w:ind w:left="660" w:hanging="629"/>
        <w:rPr>
          <w:b w:val="1"/>
          <w:color w:val="000000"/>
          <w:sz w:val="22"/>
          <w:szCs w:val="22"/>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5129276</wp:posOffset>
                </wp:positionH>
                <wp:positionV relativeFrom="paragraph">
                  <wp:posOffset>36576</wp:posOffset>
                </wp:positionV>
                <wp:extent cx="4610100" cy="6179185"/>
                <wp:effectExtent b="0" l="0" r="0" t="0"/>
                <wp:wrapNone/>
                <wp:docPr id="31" name=""/>
                <a:graphic>
                  <a:graphicData uri="http://schemas.microsoft.com/office/word/2010/wordprocessingShape">
                    <wps:wsp>
                      <wps:cNvSpPr/>
                      <wps:cNvPr id="32" name="Shape 32"/>
                      <wps:spPr>
                        <a:xfrm>
                          <a:off x="3056825" y="706283"/>
                          <a:ext cx="4578350" cy="61474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Vrikki, M., Kershner, R., Calcagni, E., Hennessy, S., Lee, L., Estrada, N., Hernández, F. og Ahmed, F. (2018). Lærerordningen for pedagogisk dialoganalyse (T-SEDA): Utvikle et forskningsbasert observasjonsverktøy for å støtte lærerutforskning av elevers deltakelse i klasseromsdialog.</w:t>
                            </w:r>
                            <w:r w:rsidDel="00000000" w:rsidR="00000000" w:rsidRPr="00000000">
                              <w:rPr>
                                <w:rFonts w:ascii="Calibri" w:cs="Calibri" w:eastAsia="Calibri" w:hAnsi="Calibri"/>
                                <w:b w:val="0"/>
                                <w:i w:val="1"/>
                                <w:smallCaps w:val="0"/>
                                <w:strike w:val="0"/>
                                <w:color w:val="000000"/>
                                <w:sz w:val="22"/>
                                <w:vertAlign w:val="baseline"/>
                              </w:rPr>
                              <w:t xml:space="preserve"> Internasjonalt tidsskrift for forskning og metoder i utdanning. </w:t>
                            </w:r>
                            <w:r w:rsidDel="00000000" w:rsidR="00000000" w:rsidRPr="00000000">
                              <w:rPr>
                                <w:rFonts w:ascii="Calibri" w:cs="Calibri" w:eastAsia="Calibri" w:hAnsi="Calibri"/>
                                <w:b w:val="0"/>
                                <w:i w:val="0"/>
                                <w:smallCaps w:val="0"/>
                                <w:strike w:val="0"/>
                                <w:color w:val="0000ff"/>
                                <w:sz w:val="22"/>
                                <w:u w:val="single"/>
                                <w:vertAlign w:val="baseline"/>
                              </w:rPr>
                              <w:t xml:space="preserve">DOI:10.1080/1743727X.2018.1467890</w:t>
                            </w:r>
                            <w:r w:rsidDel="00000000" w:rsidR="00000000" w:rsidRPr="00000000">
                              <w:rPr>
                                <w:rFonts w:ascii="Calibri" w:cs="Calibri" w:eastAsia="Calibri" w:hAnsi="Calibri"/>
                                <w:b w:val="0"/>
                                <w:i w:val="0"/>
                                <w:smallCaps w:val="0"/>
                                <w:strike w:val="0"/>
                                <w:color w:val="000000"/>
                                <w:sz w:val="22"/>
                                <w:vertAlign w:val="baseline"/>
                              </w:rPr>
                              <w:t xml:space="preserve">.</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highlight w:val="white"/>
                                <w:vertAlign w:val="baseline"/>
                              </w:rPr>
                              <w:t xml:space="preserve">Vrikki, M., Wheatley, L., Howe, C., Hennessy, S. &amp; Mercer, N. (2019). </w:t>
                            </w:r>
                            <w:r w:rsidDel="00000000" w:rsidR="00000000" w:rsidRPr="00000000">
                              <w:rPr>
                                <w:rFonts w:ascii="Calibri" w:cs="Calibri" w:eastAsia="Calibri" w:hAnsi="Calibri"/>
                                <w:b w:val="0"/>
                                <w:i w:val="0"/>
                                <w:smallCaps w:val="0"/>
                                <w:strike w:val="0"/>
                                <w:color w:val="000000"/>
                                <w:sz w:val="22"/>
                                <w:vertAlign w:val="baseline"/>
                              </w:rPr>
                              <w:t xml:space="preserve">Dialogisk praksis i klasserom i grunnskolen. </w:t>
                            </w:r>
                            <w:r w:rsidDel="00000000" w:rsidR="00000000" w:rsidRPr="00000000">
                              <w:rPr>
                                <w:rFonts w:ascii="Calibri" w:cs="Calibri" w:eastAsia="Calibri" w:hAnsi="Calibri"/>
                                <w:b w:val="0"/>
                                <w:i w:val="1"/>
                                <w:smallCaps w:val="0"/>
                                <w:strike w:val="0"/>
                                <w:color w:val="000000"/>
                                <w:sz w:val="22"/>
                                <w:vertAlign w:val="baseline"/>
                              </w:rPr>
                              <w:t xml:space="preserve">Språk og utdanning 33</w:t>
                            </w:r>
                            <w:r w:rsidDel="00000000" w:rsidR="00000000" w:rsidRPr="00000000">
                              <w:rPr>
                                <w:rFonts w:ascii="Calibri" w:cs="Calibri" w:eastAsia="Calibri" w:hAnsi="Calibri"/>
                                <w:b w:val="0"/>
                                <w:i w:val="0"/>
                                <w:smallCaps w:val="0"/>
                                <w:strike w:val="0"/>
                                <w:color w:val="000000"/>
                                <w:sz w:val="22"/>
                                <w:vertAlign w:val="baseline"/>
                              </w:rPr>
                              <w:t xml:space="preserve">(1), 85-100. </w:t>
                            </w:r>
                            <w:r w:rsidDel="00000000" w:rsidR="00000000" w:rsidRPr="00000000">
                              <w:rPr>
                                <w:rFonts w:ascii="Calibri" w:cs="Calibri" w:eastAsia="Calibri" w:hAnsi="Calibri"/>
                                <w:b w:val="1"/>
                                <w:i w:val="0"/>
                                <w:smallCaps w:val="0"/>
                                <w:strike w:val="0"/>
                                <w:color w:val="2e57f0"/>
                                <w:sz w:val="22"/>
                                <w:vertAlign w:val="baseline"/>
                              </w:rPr>
                              <w:t xml:space="preserve">(</w:t>
                            </w:r>
                            <w:r w:rsidDel="00000000" w:rsidR="00000000" w:rsidRPr="00000000">
                              <w:rPr>
                                <w:rFonts w:ascii="Calibri" w:cs="Calibri" w:eastAsia="Calibri" w:hAnsi="Calibri"/>
                                <w:b w:val="1"/>
                                <w:i w:val="0"/>
                                <w:smallCaps w:val="0"/>
                                <w:strike w:val="0"/>
                                <w:color w:val="2e57f0"/>
                                <w:sz w:val="22"/>
                                <w:u w:val="single"/>
                                <w:vertAlign w:val="baseline"/>
                              </w:rPr>
                              <w:t xml:space="preserve">åpen tilgang</w:t>
                            </w:r>
                            <w:r w:rsidDel="00000000" w:rsidR="00000000" w:rsidRPr="00000000">
                              <w:rPr>
                                <w:rFonts w:ascii="Calibri" w:cs="Calibri" w:eastAsia="Calibri" w:hAnsi="Calibri"/>
                                <w:b w:val="1"/>
                                <w:i w:val="0"/>
                                <w:smallCaps w:val="0"/>
                                <w:strike w:val="0"/>
                                <w:color w:val="2e57f0"/>
                                <w:sz w:val="22"/>
                                <w:vertAlign w:val="baseline"/>
                              </w:rPr>
                              <w:t xml:space="preserve">) </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Lærebøker i grunnleggende forskningsmetoder rettet mot lærere i skolen:</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Taber, K. (2013) </w:t>
                            </w:r>
                            <w:r w:rsidDel="00000000" w:rsidR="00000000" w:rsidRPr="00000000">
                              <w:rPr>
                                <w:rFonts w:ascii="Calibri" w:cs="Calibri" w:eastAsia="Calibri" w:hAnsi="Calibri"/>
                                <w:b w:val="0"/>
                                <w:i w:val="1"/>
                                <w:smallCaps w:val="0"/>
                                <w:strike w:val="0"/>
                                <w:color w:val="000000"/>
                                <w:sz w:val="22"/>
                                <w:vertAlign w:val="baseline"/>
                              </w:rPr>
                              <w:t xml:space="preserve">Klasseromsbasert forskning og kunnskapsbasert praksis: En innledning</w:t>
                            </w:r>
                            <w:r w:rsidDel="00000000" w:rsidR="00000000" w:rsidRPr="00000000">
                              <w:rPr>
                                <w:rFonts w:ascii="Calibri" w:cs="Calibri" w:eastAsia="Calibri" w:hAnsi="Calibri"/>
                                <w:b w:val="0"/>
                                <w:i w:val="0"/>
                                <w:smallCaps w:val="0"/>
                                <w:strike w:val="0"/>
                                <w:color w:val="000000"/>
                                <w:sz w:val="22"/>
                                <w:vertAlign w:val="baseline"/>
                              </w:rPr>
                              <w:t xml:space="preserve"> (2. utg.). London: Salvie.</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Wilson, E. (2009/2013)</w:t>
                            </w:r>
                            <w:r w:rsidDel="00000000" w:rsidR="00000000" w:rsidRPr="00000000">
                              <w:rPr>
                                <w:rFonts w:ascii="Calibri" w:cs="Calibri" w:eastAsia="Calibri" w:hAnsi="Calibri"/>
                                <w:b w:val="0"/>
                                <w:i w:val="1"/>
                                <w:smallCaps w:val="0"/>
                                <w:strike w:val="0"/>
                                <w:color w:val="000000"/>
                                <w:sz w:val="22"/>
                                <w:vertAlign w:val="baseline"/>
                              </w:rPr>
                              <w:t xml:space="preserve"> 'Aksjonsforskning', i Wilson, </w:t>
                            </w:r>
                            <w:r w:rsidDel="00000000" w:rsidR="00000000" w:rsidRPr="00000000">
                              <w:rPr>
                                <w:rFonts w:ascii="Calibri" w:cs="Calibri" w:eastAsia="Calibri" w:hAnsi="Calibri"/>
                                <w:b w:val="0"/>
                                <w:i w:val="0"/>
                                <w:smallCaps w:val="0"/>
                                <w:strike w:val="0"/>
                                <w:color w:val="000000"/>
                                <w:sz w:val="22"/>
                                <w:vertAlign w:val="baseline"/>
                              </w:rPr>
                              <w:t xml:space="preserve">E. (Red.) </w:t>
                            </w:r>
                            <w:r w:rsidDel="00000000" w:rsidR="00000000" w:rsidRPr="00000000">
                              <w:rPr>
                                <w:rFonts w:ascii="Calibri" w:cs="Calibri" w:eastAsia="Calibri" w:hAnsi="Calibri"/>
                                <w:b w:val="0"/>
                                <w:i w:val="1"/>
                                <w:smallCaps w:val="0"/>
                                <w:strike w:val="0"/>
                                <w:color w:val="000000"/>
                                <w:sz w:val="22"/>
                                <w:vertAlign w:val="baseline"/>
                              </w:rPr>
                              <w:t xml:space="preserve">Skolebasert forskning: En guide for utdanningsstudenter.</w:t>
                            </w:r>
                            <w:r w:rsidDel="00000000" w:rsidR="00000000" w:rsidRPr="00000000">
                              <w:rPr>
                                <w:rFonts w:ascii="Calibri" w:cs="Calibri" w:eastAsia="Calibri" w:hAnsi="Calibri"/>
                                <w:b w:val="0"/>
                                <w:i w:val="0"/>
                                <w:smallCaps w:val="0"/>
                                <w:strike w:val="0"/>
                                <w:color w:val="000000"/>
                                <w:sz w:val="22"/>
                                <w:vertAlign w:val="baseline"/>
                              </w:rPr>
                              <w:t xml:space="preserve"> London: Salvie.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15.9999942779541"/>
                              <w:ind w:left="425" w:right="0" w:firstLine="42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For de nyeste ressursene om dialog, oracy, leksjonsstudie og utøverforespørsel, se Cambridge Teacher Research Exchange (Camtree): www.Camtree.org. Dette nettstedet vil være vert for et mye større sett med referanse- og multimedieressurser, sammen med publiserte casestudierapporter, den interaktive nettversjonen av T-SEDA, selvstyrte og live T-SEDA-kurs.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32"/>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5129276</wp:posOffset>
                </wp:positionH>
                <wp:positionV relativeFrom="paragraph">
                  <wp:posOffset>36576</wp:posOffset>
                </wp:positionV>
                <wp:extent cx="4610100" cy="6179185"/>
                <wp:effectExtent b="0" l="0" r="0" t="0"/>
                <wp:wrapNone/>
                <wp:docPr id="31" name="image39.png"/>
                <a:graphic>
                  <a:graphicData uri="http://schemas.openxmlformats.org/drawingml/2006/picture">
                    <pic:pic>
                      <pic:nvPicPr>
                        <pic:cNvPr id="0" name="image39.png"/>
                        <pic:cNvPicPr preferRelativeResize="0"/>
                      </pic:nvPicPr>
                      <pic:blipFill>
                        <a:blip r:embed="rId6"/>
                        <a:srcRect/>
                        <a:stretch>
                          <a:fillRect/>
                        </a:stretch>
                      </pic:blipFill>
                      <pic:spPr>
                        <a:xfrm>
                          <a:off x="0" y="0"/>
                          <a:ext cx="4610100" cy="617918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150876</wp:posOffset>
                </wp:positionH>
                <wp:positionV relativeFrom="paragraph">
                  <wp:posOffset>36576</wp:posOffset>
                </wp:positionV>
                <wp:extent cx="4899025" cy="6179185"/>
                <wp:effectExtent b="0" l="0" r="0" t="0"/>
                <wp:wrapNone/>
                <wp:docPr id="8" name=""/>
                <a:graphic>
                  <a:graphicData uri="http://schemas.microsoft.com/office/word/2010/wordprocessingShape">
                    <wps:wsp>
                      <wps:cNvSpPr/>
                      <wps:cNvPr id="9" name="Shape 9"/>
                      <wps:spPr>
                        <a:xfrm>
                          <a:off x="2912363" y="706283"/>
                          <a:ext cx="4867275" cy="61474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80" w:before="0" w:line="240"/>
                              <w:ind w:left="660" w:right="0" w:firstLine="30.999999046325684"/>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T-SEDA-teamets publikasjoner om T-SEDA og koding:</w:t>
                            </w:r>
                          </w:p>
                          <w:p w:rsidR="00000000" w:rsidDel="00000000" w:rsidP="00000000" w:rsidRDefault="00000000" w:rsidRPr="00000000">
                            <w:pPr>
                              <w:spacing w:after="120" w:before="0" w:line="285"/>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Calcagni, E., Ahmed, F., Trigo Clapés, A.L., Kershner, R., &amp; Hennessy, S. (2023). Utvikle dialogisk klasseromspraksis gjennom å støtte profesjonell byrå: Lærernes erfaringer med å bruke den T-SEDA utøverledede utforskningstilnærmingen. </w:t>
                            </w:r>
                            <w:r w:rsidDel="00000000" w:rsidR="00000000" w:rsidRPr="00000000">
                              <w:rPr>
                                <w:rFonts w:ascii="Calibri" w:cs="Calibri" w:eastAsia="Calibri" w:hAnsi="Calibri"/>
                                <w:b w:val="0"/>
                                <w:i w:val="1"/>
                                <w:smallCaps w:val="0"/>
                                <w:strike w:val="0"/>
                                <w:color w:val="000000"/>
                                <w:sz w:val="22"/>
                                <w:vertAlign w:val="baseline"/>
                              </w:rPr>
                              <w:t xml:space="preserve">Undervisning og lærerutdanning</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(åpen tilgang)</w:t>
                            </w:r>
                          </w:p>
                          <w:p w:rsidR="00000000" w:rsidDel="00000000" w:rsidP="00000000" w:rsidRDefault="00000000" w:rsidRPr="00000000">
                            <w:pPr>
                              <w:spacing w:after="0" w:before="0" w:line="240"/>
                              <w:ind w:left="425.99998474121094"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Brugha, M. &amp; Hennessy, S. (2022). Lærere som skapere: Lærdom fra en mekanisk MOOC om pedagogisk dialog for lokale fasilitatorer. </w:t>
                            </w:r>
                            <w:r w:rsidDel="00000000" w:rsidR="00000000" w:rsidRPr="00000000">
                              <w:rPr>
                                <w:rFonts w:ascii="Calibri" w:cs="Calibri" w:eastAsia="Calibri" w:hAnsi="Calibri"/>
                                <w:b w:val="0"/>
                                <w:i w:val="1"/>
                                <w:smallCaps w:val="0"/>
                                <w:strike w:val="0"/>
                                <w:color w:val="000000"/>
                                <w:sz w:val="22"/>
                                <w:vertAlign w:val="baseline"/>
                              </w:rPr>
                              <w:t xml:space="preserve">Irske utdanningsstudier </w:t>
                            </w:r>
                            <w:r w:rsidDel="00000000" w:rsidR="00000000" w:rsidRPr="00000000">
                              <w:rPr>
                                <w:rFonts w:ascii="Calibri" w:cs="Calibri" w:eastAsia="Calibri" w:hAnsi="Calibri"/>
                                <w:b w:val="0"/>
                                <w:i w:val="0"/>
                                <w:smallCaps w:val="0"/>
                                <w:strike w:val="0"/>
                                <w:color w:val="000000"/>
                                <w:sz w:val="22"/>
                                <w:vertAlign w:val="baseline"/>
                              </w:rPr>
                              <w:t xml:space="preserve">41 (1), 225-243. </w:t>
                            </w:r>
                            <w:r w:rsidDel="00000000" w:rsidR="00000000" w:rsidRPr="00000000">
                              <w:rPr>
                                <w:rFonts w:ascii="Calibri" w:cs="Calibri" w:eastAsia="Calibri" w:hAnsi="Calibri"/>
                                <w:b w:val="1"/>
                                <w:i w:val="0"/>
                                <w:smallCaps w:val="0"/>
                                <w:strike w:val="0"/>
                                <w:color w:val="2e57f0"/>
                                <w:sz w:val="22"/>
                                <w:vertAlign w:val="baseline"/>
                              </w:rPr>
                              <w:t xml:space="preserve">(åpen tilgang)</w:t>
                            </w:r>
                          </w:p>
                          <w:p w:rsidR="00000000" w:rsidDel="00000000" w:rsidP="00000000" w:rsidRDefault="00000000" w:rsidRPr="00000000">
                            <w:pPr>
                              <w:spacing w:after="0" w:before="0" w:line="240"/>
                              <w:ind w:left="430.99998474121094"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p>
                          <w:p w:rsidR="00000000" w:rsidDel="00000000" w:rsidP="00000000" w:rsidRDefault="00000000" w:rsidRPr="00000000">
                            <w:pPr>
                              <w:spacing w:after="180" w:before="0" w:line="240"/>
                              <w:ind w:left="425.99998474121094"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Calcagni, E., Leung, A., &amp; Mercer, NM (2021). En analyse av de former for lærer-elev-dialog som er mest produktive for læring. </w:t>
                            </w:r>
                            <w:r w:rsidDel="00000000" w:rsidR="00000000" w:rsidRPr="00000000">
                              <w:rPr>
                                <w:rFonts w:ascii="Calibri" w:cs="Calibri" w:eastAsia="Calibri" w:hAnsi="Calibri"/>
                                <w:b w:val="0"/>
                                <w:i w:val="1"/>
                                <w:smallCaps w:val="0"/>
                                <w:strike w:val="0"/>
                                <w:color w:val="000000"/>
                                <w:sz w:val="22"/>
                                <w:vertAlign w:val="baseline"/>
                              </w:rPr>
                              <w:t xml:space="preserve">Språk og utdanning</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w:t>
                            </w:r>
                            <w:r w:rsidDel="00000000" w:rsidR="00000000" w:rsidRPr="00000000">
                              <w:rPr>
                                <w:rFonts w:ascii="Calibri" w:cs="Calibri" w:eastAsia="Calibri" w:hAnsi="Calibri"/>
                                <w:b w:val="1"/>
                                <w:i w:val="0"/>
                                <w:smallCaps w:val="0"/>
                                <w:strike w:val="0"/>
                                <w:color w:val="2e57f0"/>
                                <w:sz w:val="22"/>
                                <w:u w:val="single"/>
                                <w:vertAlign w:val="baseline"/>
                              </w:rPr>
                              <w:t xml:space="preserve">åpen tilgang</w:t>
                            </w:r>
                            <w:r w:rsidDel="00000000" w:rsidR="00000000" w:rsidRPr="00000000">
                              <w:rPr>
                                <w:rFonts w:ascii="Calibri" w:cs="Calibri" w:eastAsia="Calibri" w:hAnsi="Calibri"/>
                                <w:b w:val="1"/>
                                <w:i w:val="0"/>
                                <w:smallCaps w:val="0"/>
                                <w:strike w:val="0"/>
                                <w:color w:val="2e57f0"/>
                                <w:sz w:val="22"/>
                                <w:vertAlign w:val="baseline"/>
                              </w:rPr>
                              <w:t xml:space="preserve">) </w:t>
                            </w:r>
                          </w:p>
                          <w:p w:rsidR="00000000" w:rsidDel="00000000" w:rsidP="00000000" w:rsidRDefault="00000000" w:rsidRPr="00000000">
                            <w:pPr>
                              <w:spacing w:after="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Howe, C., Mercer, N., </w:t>
                            </w:r>
                            <w:r w:rsidDel="00000000" w:rsidR="00000000" w:rsidRPr="00000000">
                              <w:rPr>
                                <w:rFonts w:ascii="Calibri" w:cs="Calibri" w:eastAsia="Calibri" w:hAnsi="Calibri"/>
                                <w:b w:val="0"/>
                                <w:i w:val="0"/>
                                <w:smallCaps w:val="0"/>
                                <w:strike w:val="0"/>
                                <w:color w:val="171717"/>
                                <w:sz w:val="22"/>
                                <w:highlight w:val="white"/>
                                <w:vertAlign w:val="baseline"/>
                              </w:rPr>
                              <w:t xml:space="preserve">and Vrikki, M.</w:t>
                            </w:r>
                            <w:r w:rsidDel="00000000" w:rsidR="00000000" w:rsidRPr="00000000">
                              <w:rPr>
                                <w:rFonts w:ascii="Calibri" w:cs="Calibri" w:eastAsia="Calibri" w:hAnsi="Calibri"/>
                                <w:b w:val="0"/>
                                <w:i w:val="0"/>
                                <w:smallCaps w:val="0"/>
                                <w:strike w:val="0"/>
                                <w:color w:val="000000"/>
                                <w:sz w:val="22"/>
                                <w:vertAlign w:val="baseline"/>
                              </w:rPr>
                              <w:t xml:space="preserve"> (2020). Koding klasseromsdialog: Metodiske hensyn for forskere. </w:t>
                            </w:r>
                            <w:r w:rsidDel="00000000" w:rsidR="00000000" w:rsidRPr="00000000">
                              <w:rPr>
                                <w:rFonts w:ascii="Calibri" w:cs="Calibri" w:eastAsia="Calibri" w:hAnsi="Calibri"/>
                                <w:b w:val="0"/>
                                <w:i w:val="1"/>
                                <w:smallCaps w:val="0"/>
                                <w:strike w:val="0"/>
                                <w:color w:val="000000"/>
                                <w:sz w:val="22"/>
                                <w:vertAlign w:val="baseline"/>
                              </w:rPr>
                              <w:t xml:space="preserve">Læring, kultur og sosial interaksjon,</w:t>
                            </w:r>
                            <w:r w:rsidDel="00000000" w:rsidR="00000000" w:rsidRPr="00000000">
                              <w:rPr>
                                <w:rFonts w:ascii="Calibri" w:cs="Calibri" w:eastAsia="Calibri" w:hAnsi="Calibri"/>
                                <w:b w:val="0"/>
                                <w:i w:val="0"/>
                                <w:smallCaps w:val="0"/>
                                <w:strike w:val="0"/>
                                <w:color w:val="000000"/>
                                <w:sz w:val="22"/>
                                <w:vertAlign w:val="baseline"/>
                              </w:rPr>
                              <w:t xml:space="preserve"> vol. 25. </w:t>
                            </w:r>
                            <w:r w:rsidDel="00000000" w:rsidR="00000000" w:rsidRPr="00000000">
                              <w:rPr>
                                <w:rFonts w:ascii="Calibri" w:cs="Calibri" w:eastAsia="Calibri" w:hAnsi="Calibri"/>
                                <w:b w:val="0"/>
                                <w:i w:val="0"/>
                                <w:smallCaps w:val="0"/>
                                <w:strike w:val="0"/>
                                <w:color w:val="2e57f0"/>
                                <w:sz w:val="22"/>
                                <w:vertAlign w:val="baseline"/>
                              </w:rPr>
                              <w:t xml:space="preserve">https://doi.org/10.1016/j.lcsi.2020.100404</w:t>
                            </w:r>
                            <w:r w:rsidDel="00000000" w:rsidR="00000000" w:rsidRPr="00000000">
                              <w:rPr>
                                <w:rFonts w:ascii="Calibri" w:cs="Calibri" w:eastAsia="Calibri" w:hAnsi="Calibri"/>
                                <w:b w:val="0"/>
                                <w:i w:val="0"/>
                                <w:smallCaps w:val="0"/>
                                <w:strike w:val="0"/>
                                <w:color w:val="0c7dbb"/>
                                <w:sz w:val="22"/>
                                <w:vertAlign w:val="baseline"/>
                              </w:rPr>
                              <w:t xml:space="preserve">.</w:t>
                            </w:r>
                          </w:p>
                          <w:p w:rsidR="00000000" w:rsidDel="00000000" w:rsidP="00000000" w:rsidRDefault="00000000" w:rsidRPr="00000000">
                            <w:pPr>
                              <w:spacing w:after="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c7dbb"/>
                                <w:sz w:val="22"/>
                                <w:vertAlign w:val="baseline"/>
                              </w:rPr>
                            </w:r>
                          </w:p>
                          <w:p w:rsidR="00000000" w:rsidDel="00000000" w:rsidP="00000000" w:rsidRDefault="00000000" w:rsidRPr="00000000">
                            <w:pPr>
                              <w:spacing w:after="0" w:before="0" w:line="240"/>
                              <w:ind w:left="425.99998474121094" w:right="0" w:firstLine="1.0000000149011612"/>
                              <w:jc w:val="left"/>
                              <w:textDirection w:val="btLr"/>
                            </w:pPr>
                            <w:r w:rsidDel="00000000" w:rsidR="00000000" w:rsidRPr="00000000">
                              <w:rPr>
                                <w:rFonts w:ascii="Times New Roman" w:cs="Times New Roman" w:eastAsia="Times New Roman" w:hAnsi="Times New Roman"/>
                                <w:b w:val="0"/>
                                <w:i w:val="0"/>
                                <w:smallCaps w:val="0"/>
                                <w:strike w:val="0"/>
                                <w:color w:val="0c7dbb"/>
                                <w:sz w:val="24"/>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 Hennessy, S., Kershner, R., Calcagni, E. &amp; Ahmed, F. (2021). Støtte utøverledet forespørsel om klasseromsdialog med en forskningsinformert profesjonell læringsressurs: En designbasert tilnærming. </w:t>
                            </w:r>
                            <w:r w:rsidDel="00000000" w:rsidR="00000000" w:rsidRPr="00000000">
                              <w:rPr>
                                <w:rFonts w:ascii="Calibri" w:cs="Calibri" w:eastAsia="Calibri" w:hAnsi="Calibri"/>
                                <w:b w:val="0"/>
                                <w:i w:val="1"/>
                                <w:smallCaps w:val="0"/>
                                <w:strike w:val="0"/>
                                <w:color w:val="000000"/>
                                <w:sz w:val="22"/>
                                <w:vertAlign w:val="baseline"/>
                              </w:rPr>
                              <w:t xml:space="preserve">Gjennomgang av utdanning </w:t>
                            </w:r>
                            <w:r w:rsidDel="00000000" w:rsidR="00000000" w:rsidRPr="00000000">
                              <w:rPr>
                                <w:rFonts w:ascii="Calibri" w:cs="Calibri" w:eastAsia="Calibri" w:hAnsi="Calibri"/>
                                <w:b w:val="0"/>
                                <w:i w:val="0"/>
                                <w:smallCaps w:val="0"/>
                                <w:strike w:val="0"/>
                                <w:color w:val="000000"/>
                                <w:sz w:val="22"/>
                                <w:vertAlign w:val="baseline"/>
                              </w:rPr>
                              <w:t xml:space="preserve">9 (3). </w:t>
                            </w:r>
                            <w:r w:rsidDel="00000000" w:rsidR="00000000" w:rsidRPr="00000000">
                              <w:rPr>
                                <w:rFonts w:ascii="Calibri" w:cs="Calibri" w:eastAsia="Calibri" w:hAnsi="Calibri"/>
                                <w:b w:val="0"/>
                                <w:i w:val="0"/>
                                <w:smallCaps w:val="0"/>
                                <w:strike w:val="0"/>
                                <w:color w:val="2e57f0"/>
                                <w:sz w:val="22"/>
                                <w:vertAlign w:val="baseline"/>
                              </w:rPr>
                              <w:t xml:space="preserve">Utdypende artikkel </w:t>
                            </w:r>
                            <w:r w:rsidDel="00000000" w:rsidR="00000000" w:rsidRPr="00000000">
                              <w:rPr>
                                <w:rFonts w:ascii="Calibri" w:cs="Calibri" w:eastAsia="Calibri" w:hAnsi="Calibri"/>
                                <w:b w:val="0"/>
                                <w:i w:val="0"/>
                                <w:smallCaps w:val="0"/>
                                <w:strike w:val="0"/>
                                <w:color w:val="000000"/>
                                <w:sz w:val="22"/>
                                <w:vertAlign w:val="baseline"/>
                              </w:rPr>
                              <w:t xml:space="preserve"> og tilhørende dokument 'Context &amp;; Implications' (begge open access) </w:t>
                            </w:r>
                            <w:r w:rsidDel="00000000" w:rsidR="00000000" w:rsidRPr="00000000">
                              <w:rPr>
                                <w:rFonts w:ascii="Calibri" w:cs="Calibri" w:eastAsia="Calibri" w:hAnsi="Calibri"/>
                                <w:b w:val="0"/>
                                <w:i w:val="0"/>
                                <w:smallCaps w:val="0"/>
                                <w:strike w:val="0"/>
                                <w:color w:val="2e57f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 </w:t>
                            </w:r>
                          </w:p>
                          <w:p w:rsidR="00000000" w:rsidDel="00000000" w:rsidP="00000000" w:rsidRDefault="00000000" w:rsidRPr="00000000">
                            <w:pPr>
                              <w:spacing w:after="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2"/>
                                <w:vertAlign w:val="baseline"/>
                              </w:rPr>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2"/>
                                <w:highlight w:val="green"/>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Rojas-Drummond, S., Higham, R., Márquez, A. M., Maine, F., Ríos, R. M., García-Carrión, R., Torreblanca, O., &amp; Barrera, M. J. (2016). Utvikle et kodeskjema for å analysere klasseromsdialog på tvers av pedagogiske kontekster. </w:t>
                            </w:r>
                            <w:r w:rsidDel="00000000" w:rsidR="00000000" w:rsidRPr="00000000">
                              <w:rPr>
                                <w:rFonts w:ascii="Calibri" w:cs="Calibri" w:eastAsia="Calibri" w:hAnsi="Calibri"/>
                                <w:b w:val="0"/>
                                <w:i w:val="1"/>
                                <w:smallCaps w:val="0"/>
                                <w:strike w:val="0"/>
                                <w:color w:val="000000"/>
                                <w:sz w:val="22"/>
                                <w:vertAlign w:val="baseline"/>
                              </w:rPr>
                              <w:t xml:space="preserve">Læring, kultur og sosialt samspill. 9, </w:t>
                            </w:r>
                            <w:r w:rsidDel="00000000" w:rsidR="00000000" w:rsidRPr="00000000">
                              <w:rPr>
                                <w:rFonts w:ascii="Calibri" w:cs="Calibri" w:eastAsia="Calibri" w:hAnsi="Calibri"/>
                                <w:b w:val="0"/>
                                <w:i w:val="0"/>
                                <w:smallCaps w:val="0"/>
                                <w:strike w:val="0"/>
                                <w:color w:val="000000"/>
                                <w:sz w:val="22"/>
                                <w:vertAlign w:val="baseline"/>
                              </w:rPr>
                              <w:t xml:space="preserve">16-44. </w:t>
                            </w:r>
                            <w:r w:rsidDel="00000000" w:rsidR="00000000" w:rsidRPr="00000000">
                              <w:rPr>
                                <w:rFonts w:ascii="Calibri" w:cs="Calibri" w:eastAsia="Calibri" w:hAnsi="Calibri"/>
                                <w:b w:val="0"/>
                                <w:i w:val="0"/>
                                <w:smallCaps w:val="0"/>
                                <w:strike w:val="0"/>
                                <w:color w:val="2e57f0"/>
                                <w:sz w:val="22"/>
                                <w:vertAlign w:val="baseline"/>
                              </w:rPr>
                              <w:t xml:space="preserve">(</w:t>
                            </w:r>
                            <w:r w:rsidDel="00000000" w:rsidR="00000000" w:rsidRPr="00000000">
                              <w:rPr>
                                <w:rFonts w:ascii="Calibri" w:cs="Calibri" w:eastAsia="Calibri" w:hAnsi="Calibri"/>
                                <w:b w:val="1"/>
                                <w:i w:val="0"/>
                                <w:smallCaps w:val="0"/>
                                <w:strike w:val="0"/>
                                <w:color w:val="2e57f0"/>
                                <w:sz w:val="22"/>
                                <w:u w:val="single"/>
                                <w:vertAlign w:val="baseline"/>
                              </w:rPr>
                              <w:t xml:space="preserve">åpen tilgang</w:t>
                            </w:r>
                            <w:r w:rsidDel="00000000" w:rsidR="00000000" w:rsidRPr="00000000">
                              <w:rPr>
                                <w:rFonts w:ascii="Calibri" w:cs="Calibri" w:eastAsia="Calibri" w:hAnsi="Calibri"/>
                                <w:b w:val="1"/>
                                <w:i w:val="0"/>
                                <w:smallCaps w:val="0"/>
                                <w:strike w:val="0"/>
                                <w:color w:val="2e57f0"/>
                                <w:sz w:val="22"/>
                                <w:vertAlign w:val="baseline"/>
                              </w:rPr>
                              <w:t xml:space="preserve">)  </w:t>
                            </w:r>
                            <w:r w:rsidDel="00000000" w:rsidR="00000000" w:rsidRPr="00000000">
                              <w:rPr>
                                <w:rFonts w:ascii="Calibri" w:cs="Calibri" w:eastAsia="Calibri" w:hAnsi="Calibri"/>
                                <w:b w:val="0"/>
                                <w:i w:val="1"/>
                                <w:smallCaps w:val="0"/>
                                <w:strike w:val="0"/>
                                <w:color w:val="000000"/>
                                <w:sz w:val="22"/>
                                <w:vertAlign w:val="baseline"/>
                              </w:rPr>
                              <w:t xml:space="preserve">[En tidsskriftartikkel som beskriver utviklingen av SEDA, forløperkodeskjemaet til T-SEDA, og de metodiske problemene som oppstod]</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150876</wp:posOffset>
                </wp:positionH>
                <wp:positionV relativeFrom="paragraph">
                  <wp:posOffset>36576</wp:posOffset>
                </wp:positionV>
                <wp:extent cx="4899025" cy="6179185"/>
                <wp:effectExtent b="0" l="0" r="0" t="0"/>
                <wp:wrapNone/>
                <wp:docPr id="8" name="image16.png"/>
                <a:graphic>
                  <a:graphicData uri="http://schemas.openxmlformats.org/drawingml/2006/picture">
                    <pic:pic>
                      <pic:nvPicPr>
                        <pic:cNvPr id="0" name="image16.png"/>
                        <pic:cNvPicPr preferRelativeResize="0"/>
                      </pic:nvPicPr>
                      <pic:blipFill>
                        <a:blip r:embed="rId6"/>
                        <a:srcRect/>
                        <a:stretch>
                          <a:fillRect/>
                        </a:stretch>
                      </pic:blipFill>
                      <pic:spPr>
                        <a:xfrm>
                          <a:off x="0" y="0"/>
                          <a:ext cx="4899025" cy="6179185"/>
                        </a:xfrm>
                        <a:prstGeom prst="rect"/>
                        <a:ln/>
                      </pic:spPr>
                    </pic:pic>
                  </a:graphicData>
                </a:graphic>
              </wp:anchor>
            </w:drawing>
          </mc:Fallback>
        </mc:AlternateContent>
      </w:r>
    </w:p>
    <w:sectPr>
      <w:headerReference r:id="rId15" w:type="default"/>
      <w:headerReference r:id="rId16" w:type="first"/>
      <w:headerReference r:id="rId17" w:type="even"/>
      <w:footerReference r:id="rId18" w:type="default"/>
      <w:footerReference r:id="rId19" w:type="first"/>
      <w:footerReference r:id="rId20" w:type="even"/>
      <w:pgSz w:h="11906" w:w="16838" w:orient="landscape"/>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no"/>
      </w:rPr>
    </w:rPrDefault>
    <w:pPrDefault>
      <w:pPr>
        <w:spacing w:after="120" w:line="285"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spacing w:line="240" w:lineRule="auto"/>
    </w:pPr>
    <w:rPr>
      <w:rFonts w:ascii="Times New Roman" w:cs="Times New Roman" w:eastAsia="Times New Roman" w:hAnsi="Times New Roman"/>
      <w:b w:val="1"/>
      <w:color w:val="00000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81" w:lineRule="auto"/>
      <w:jc w:val="center"/>
    </w:pPr>
    <w:rPr>
      <w:rFonts w:ascii="Times New Roman" w:cs="Times New Roman" w:eastAsia="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image" Target="media/image3.png"/><Relationship Id="rId10" Type="http://schemas.openxmlformats.org/officeDocument/2006/relationships/image" Target="media/image1.png"/><Relationship Id="rId13" Type="http://schemas.openxmlformats.org/officeDocument/2006/relationships/image" Target="media/image10.png"/><Relationship Id="rId12" Type="http://schemas.openxmlformats.org/officeDocument/2006/relationships/image" Target="media/image1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jpg"/><Relationship Id="rId15" Type="http://schemas.openxmlformats.org/officeDocument/2006/relationships/header" Target="header2.xml"/><Relationship Id="rId14" Type="http://schemas.openxmlformats.org/officeDocument/2006/relationships/image" Target="media/image2.jpg"/><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image" Target="media/image29.png"/><Relationship Id="rId18" Type="http://schemas.openxmlformats.org/officeDocument/2006/relationships/footer" Target="footer2.xml"/><Relationship Id="rId7" Type="http://schemas.openxmlformats.org/officeDocument/2006/relationships/image" Target="media/image4.png"/><Relationship Id="rId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